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99" w:rsidRDefault="00FF28BF" w:rsidP="00F20D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Información General</w:t>
      </w:r>
    </w:p>
    <w:p w:rsidR="00AC2299" w:rsidRDefault="00AC2299" w:rsidP="00F20DC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8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104"/>
        <w:gridCol w:w="1104"/>
        <w:gridCol w:w="2207"/>
        <w:gridCol w:w="2208"/>
      </w:tblGrid>
      <w:tr w:rsidR="00AC2299">
        <w:trPr>
          <w:trHeight w:val="388"/>
          <w:jc w:val="center"/>
        </w:trPr>
        <w:tc>
          <w:tcPr>
            <w:tcW w:w="2207" w:type="dxa"/>
            <w:shd w:val="clear" w:color="auto" w:fill="17365D"/>
            <w:vAlign w:val="center"/>
          </w:tcPr>
          <w:p w:rsidR="00AC2299" w:rsidRDefault="00FF28BF" w:rsidP="00F20DC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1104" w:type="dxa"/>
            <w:shd w:val="clear" w:color="auto" w:fill="17365D"/>
            <w:vAlign w:val="center"/>
          </w:tcPr>
          <w:p w:rsidR="00AC2299" w:rsidRDefault="00FF28BF" w:rsidP="00F20DC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Versión</w:t>
            </w:r>
          </w:p>
        </w:tc>
        <w:tc>
          <w:tcPr>
            <w:tcW w:w="1104" w:type="dxa"/>
            <w:shd w:val="clear" w:color="auto" w:fill="17365D"/>
            <w:vAlign w:val="center"/>
          </w:tcPr>
          <w:p w:rsidR="00AC2299" w:rsidRDefault="00FF28BF" w:rsidP="00F20DC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Estado</w:t>
            </w:r>
          </w:p>
        </w:tc>
        <w:tc>
          <w:tcPr>
            <w:tcW w:w="2207" w:type="dxa"/>
            <w:shd w:val="clear" w:color="auto" w:fill="17365D"/>
            <w:vAlign w:val="center"/>
          </w:tcPr>
          <w:p w:rsidR="00AC2299" w:rsidRDefault="00FF28BF" w:rsidP="00F20DC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creación</w:t>
            </w:r>
          </w:p>
        </w:tc>
        <w:tc>
          <w:tcPr>
            <w:tcW w:w="2208" w:type="dxa"/>
            <w:shd w:val="clear" w:color="auto" w:fill="17365D"/>
            <w:vAlign w:val="center"/>
          </w:tcPr>
          <w:p w:rsidR="00AC2299" w:rsidRDefault="00FF28BF" w:rsidP="00F20DC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última modificación</w:t>
            </w:r>
          </w:p>
        </w:tc>
      </w:tr>
      <w:tr w:rsidR="00C07F39">
        <w:trPr>
          <w:trHeight w:val="329"/>
          <w:jc w:val="center"/>
        </w:trPr>
        <w:tc>
          <w:tcPr>
            <w:tcW w:w="2207" w:type="dxa"/>
            <w:shd w:val="clear" w:color="auto" w:fill="FFFFFF"/>
            <w:vAlign w:val="center"/>
          </w:tcPr>
          <w:p w:rsidR="00C07F39" w:rsidRDefault="00C07F39" w:rsidP="00C07F3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oBack" w:colFirst="3" w:colLast="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CGT0102-1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C07F39" w:rsidRDefault="00C07F39" w:rsidP="00C07F3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C07F39" w:rsidRDefault="00C07F39" w:rsidP="00C07F3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Activo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C07F39" w:rsidRPr="0041438F" w:rsidRDefault="00C07F39" w:rsidP="00C07F3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C07F39" w:rsidRPr="0041438F" w:rsidRDefault="00C07F39" w:rsidP="00C07F3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AC2299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 de Investigadores Reconocidos por Colciencias</w:t>
            </w:r>
          </w:p>
        </w:tc>
      </w:tr>
      <w:tr w:rsidR="00AC2299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Descripción: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Investigadores de la Universidad Tecnológica de Pereira reconocidos por Colciencias y por categoría.</w:t>
            </w:r>
          </w:p>
        </w:tc>
      </w:tr>
      <w:tr w:rsidR="00AC2299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Pilar de gestión: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Creación, Gestión y Transferencia del conocimiento  </w:t>
            </w:r>
          </w:p>
        </w:tc>
      </w:tr>
      <w:tr w:rsidR="00AC2299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Impulsor(es) estratégico(s) al que aporta: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Gestionar la generación de conocimiento, la creación artística, los productos de desarrollo tecnológico y los emprendimientos pertinentes con las demandas y necesidades de la sociedad y las fronteras de la ciencia, para lograr que los grupos de investigación obtengan reconocimiento y mejoren su clasificación en la medición realizada por Colciencias, los productos de desarrollo tecnológico sean transferidos a la sociedad y se incrementen las capacidades de emprendimiento de la comunidad universitaria</w:t>
            </w:r>
          </w:p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Consolidar la oferta de servicios de extensión con impacto a nivel regional, nacional e internacional a través de la promoción de estos servicios que permitan aumentar la comercialización y transferencia de las capacidades institucionales</w:t>
            </w:r>
          </w:p>
        </w:tc>
      </w:tr>
      <w:tr w:rsidR="00AC2299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Nivel de Gestión: </w:t>
            </w:r>
          </w:p>
          <w:tbl>
            <w:tblPr>
              <w:tblStyle w:val="a0"/>
              <w:tblW w:w="3604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AC2299">
              <w:trPr>
                <w:jc w:val="center"/>
              </w:trPr>
              <w:tc>
                <w:tcPr>
                  <w:tcW w:w="1194" w:type="dxa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AC2299" w:rsidRDefault="00AC2299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AC2299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Proceso del Sistema Integral de Gestión: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Investigación e Innovación.</w:t>
            </w:r>
          </w:p>
        </w:tc>
      </w:tr>
      <w:tr w:rsidR="00AC2299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Factor/Característica de autoevaluación institucional al que apunta:</w:t>
            </w:r>
          </w:p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07BA" w:rsidRDefault="009007BA" w:rsidP="009007B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Factor: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 Profesores </w:t>
            </w:r>
          </w:p>
          <w:p w:rsidR="009007BA" w:rsidRDefault="009007BA" w:rsidP="009007B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Características: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8. Plan profesoral </w:t>
            </w:r>
          </w:p>
          <w:p w:rsidR="009007BA" w:rsidRDefault="009007BA" w:rsidP="009007B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Características: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9. Carrera docente</w:t>
            </w:r>
          </w:p>
          <w:p w:rsidR="009007BA" w:rsidRDefault="009007BA" w:rsidP="00F20DC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Factor: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4. Procesos académicos</w:t>
            </w:r>
          </w:p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Características: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13. Pertinencia académica y relevancia social</w:t>
            </w:r>
          </w:p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B. Vinculación de los programas académicos y de sus estudiantes con la actividad investigativa de la institución, teniendo en cuenta la naturaleza de los programas y sus propósitos formativos. </w:t>
            </w:r>
          </w:p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Factor: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5. Visibilidad nacional e internacional</w:t>
            </w:r>
          </w:p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Características: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15. Inserción de la institución en contextos académicos nacionales e internacionales.</w:t>
            </w:r>
          </w:p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Aspecto: </w:t>
            </w:r>
          </w:p>
          <w:p w:rsidR="00AC2299" w:rsidRDefault="00FF28BF" w:rsidP="00F20D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Convenios activos y actividades de cooperación académica desarrollados con instituciones de reconocimiento nacional e internacional.</w:t>
            </w:r>
          </w:p>
          <w:p w:rsidR="00AC2299" w:rsidRDefault="00FF28BF" w:rsidP="00F20D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Proyectos de investigación, innovación, creación artística y cultural y/o proyección –de acuerdo con la naturaleza de la institución– desarrollados como producto de la cooperación académica y profesional, realizada por directivos, profesores y estudiantes de la institución, con miembros de comunidades nacionales e internacionales de reconocido liderazgo.</w:t>
            </w:r>
          </w:p>
          <w:p w:rsidR="00AC2299" w:rsidRDefault="00FF28BF" w:rsidP="00F20DCE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G.   Incidencia verificable en el enriquecimiento de la calidad de la institución de la interacción con comunidades académicas nacionales e internacionales.</w:t>
            </w:r>
          </w:p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Características: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16. Relaciones externas de profesores y estudiantes.</w:t>
            </w:r>
          </w:p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Aspecto: </w:t>
            </w:r>
          </w:p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E. Profesores, estudiantes y directivos de la institución con participación activa en redes académicas, científicas, técnicas y tecnológicas a nivel nacional e internacional de la que se hayan derivado productos concretos como publicaciones en coautoría en revistas indexadas con visibilidad e impacto, cofinanciación de proyectos, registros y patentes, entre otros.</w:t>
            </w:r>
          </w:p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Factor: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6. Investigación y creación artística</w:t>
            </w:r>
          </w:p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Características: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17. Formación para la investigación</w:t>
            </w:r>
          </w:p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 Criterios aplicados para la asignación de tiempo a la investigación de los profesores y tiempo realmente reconocido en su labor académica. </w:t>
            </w:r>
          </w:p>
          <w:p w:rsidR="009007BA" w:rsidRDefault="009007BA" w:rsidP="009007B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Características: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18. Investigación</w:t>
            </w:r>
          </w:p>
          <w:p w:rsidR="00AC2299" w:rsidRDefault="00AC2299" w:rsidP="009007B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</w:pPr>
          </w:p>
        </w:tc>
      </w:tr>
      <w:tr w:rsidR="00AC2299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Periodicidad de medición: </w:t>
            </w:r>
          </w:p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1"/>
              <w:tblW w:w="495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AC2299">
              <w:trPr>
                <w:jc w:val="center"/>
              </w:trPr>
              <w:tc>
                <w:tcPr>
                  <w:tcW w:w="1194" w:type="dxa"/>
                </w:tcPr>
                <w:p w:rsidR="00AC2299" w:rsidRDefault="00FF28BF" w:rsidP="00F20DCE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:rsidR="00AC2299" w:rsidRDefault="00FF28BF" w:rsidP="00F20DCE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AC2299" w:rsidRDefault="00FF28BF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2299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Fuentes de datos: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Vicerrectoría de Investigaciones, Innovación y Extensión</w:t>
            </w:r>
          </w:p>
        </w:tc>
      </w:tr>
      <w:tr w:rsidR="00AC2299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Responsable del cálculo: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 de Ciencia, Tecnología e Innovación – MINCIENCIAS - Vicerrectoría de Investigaciones, Innovación y Extensión.</w:t>
            </w:r>
          </w:p>
        </w:tc>
      </w:tr>
      <w:tr w:rsidR="00AC2299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Responsable de Gestión: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Vicerrectoría de Investigaciones, Innovación y Extensión</w:t>
            </w:r>
          </w:p>
        </w:tc>
      </w:tr>
    </w:tbl>
    <w:p w:rsidR="00AC2299" w:rsidRDefault="00AC2299" w:rsidP="00F20DCE">
      <w:pPr>
        <w:widowControl/>
        <w:spacing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:rsidR="00AC2299" w:rsidRDefault="00AC2299" w:rsidP="00F20D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C2299" w:rsidRDefault="00AC2299" w:rsidP="00F20DCE">
      <w:pPr>
        <w:widowControl/>
        <w:spacing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:rsidR="00AC2299" w:rsidRDefault="00FF28BF" w:rsidP="00F20D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Glosario</w:t>
      </w:r>
    </w:p>
    <w:p w:rsidR="00AC2299" w:rsidRDefault="00AC2299" w:rsidP="00F20DC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2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0"/>
      </w:tblGrid>
      <w:tr w:rsidR="00AC2299">
        <w:trPr>
          <w:trHeight w:val="397"/>
        </w:trPr>
        <w:tc>
          <w:tcPr>
            <w:tcW w:w="8830" w:type="dxa"/>
            <w:vAlign w:val="center"/>
          </w:tcPr>
          <w:p w:rsidR="00AC2299" w:rsidRDefault="00F20DCE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 categorías o clasificaciones de los investigadores reconocidos por Colciencias serán</w:t>
            </w:r>
            <w:r w:rsidR="00FF28BF">
              <w:rPr>
                <w:rFonts w:ascii="Calibri" w:eastAsia="Calibri" w:hAnsi="Calibri" w:cs="Calibri"/>
                <w:sz w:val="20"/>
                <w:szCs w:val="20"/>
              </w:rPr>
              <w:t xml:space="preserve"> con base en el modelo de medición del Ministerio de Ciencia, Tecnología e Innovación y actualmente los que se encuentran vigentes son los siguientes: </w:t>
            </w:r>
          </w:p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2299" w:rsidRDefault="00FF28BF" w:rsidP="00F20D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Investigador </w:t>
            </w:r>
            <w:r w:rsidR="007A37E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Emérito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AC2299" w:rsidRDefault="00FF28BF" w:rsidP="00F20D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Investigador Senior </w:t>
            </w:r>
          </w:p>
          <w:p w:rsidR="00AC2299" w:rsidRDefault="00FF28BF" w:rsidP="00F20D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Investigador Asociados</w:t>
            </w:r>
          </w:p>
          <w:p w:rsidR="00AC2299" w:rsidRDefault="00FF28BF" w:rsidP="00F20D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Investigador Junior </w:t>
            </w:r>
          </w:p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Cada una de las anteriores categorías deben cumplir con requisitos de formación académica, producción y formación de recursos humanos, lo cual se encuentra detallada en la Guía para el reconocimiento y medición de grupos de investigación e investigadores.</w:t>
            </w:r>
          </w:p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C2299" w:rsidRDefault="00AC2299" w:rsidP="00F20DC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C2299" w:rsidRDefault="00FF28BF" w:rsidP="00F20D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Forma, cálculo y presentación de resultados del indicador</w:t>
      </w:r>
    </w:p>
    <w:p w:rsidR="00AC2299" w:rsidRDefault="00AC2299" w:rsidP="00F20DC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3"/>
        <w:tblW w:w="8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AC2299">
        <w:trPr>
          <w:trHeight w:val="397"/>
        </w:trPr>
        <w:tc>
          <w:tcPr>
            <w:tcW w:w="8988" w:type="dxa"/>
            <w:vAlign w:val="center"/>
          </w:tcPr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Unidad de medida: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4"/>
              <w:tblW w:w="4939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3"/>
              <w:gridCol w:w="415"/>
              <w:gridCol w:w="1645"/>
              <w:gridCol w:w="464"/>
              <w:gridCol w:w="807"/>
              <w:gridCol w:w="415"/>
            </w:tblGrid>
            <w:tr w:rsidR="00AC2299">
              <w:trPr>
                <w:jc w:val="center"/>
              </w:trPr>
              <w:tc>
                <w:tcPr>
                  <w:tcW w:w="1194" w:type="dxa"/>
                </w:tcPr>
                <w:p w:rsidR="00AC2299" w:rsidRDefault="00FF28BF" w:rsidP="00F20DCE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AC2299" w:rsidRDefault="00AC2299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AC2299" w:rsidRDefault="00FF28BF" w:rsidP="00F20DCE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:rsidR="00AC2299" w:rsidRDefault="00FF28BF" w:rsidP="00F20DCE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AC2299" w:rsidRDefault="00AC2299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2299">
        <w:trPr>
          <w:trHeight w:val="397"/>
        </w:trPr>
        <w:tc>
          <w:tcPr>
            <w:tcW w:w="8988" w:type="dxa"/>
            <w:vAlign w:val="center"/>
          </w:tcPr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Fórmula: </w:t>
            </w:r>
          </w:p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C2299" w:rsidRDefault="00FF28BF" w:rsidP="00F20DC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 de Investigadores Reconocidos por Colciencias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= Sumatoria de Investigadores de la Universidad Tecnológica de Pereira reconocidos por Colciencias y por categoría .</w:t>
            </w:r>
          </w:p>
        </w:tc>
      </w:tr>
      <w:tr w:rsidR="00AC2299">
        <w:trPr>
          <w:trHeight w:val="397"/>
        </w:trPr>
        <w:tc>
          <w:tcPr>
            <w:tcW w:w="8988" w:type="dxa"/>
            <w:vAlign w:val="center"/>
          </w:tcPr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Consideraciones metodológicas para el cálculo:</w:t>
            </w:r>
          </w:p>
          <w:p w:rsidR="00AC2299" w:rsidRDefault="00FF28BF" w:rsidP="00F20DCE">
            <w:pPr>
              <w:pStyle w:val="Ttulo1"/>
              <w:shd w:val="clear" w:color="auto" w:fill="FFFFFF"/>
              <w:spacing w:before="75" w:after="150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Este indicador es con base en los resultados obtenidos por parte de la Universidad Tecnológica de Pereira en las convocatorias que realiza el Ministerio de Ciencia, Tecnología e Innovación – MINCIENCIAS periódicamente (dos años) para el reconocimiento y medición de grupos de investigación, desarrollo tecnológico o de innovación y para el reconocimiento de investigadores del Sistema Nacional de Ciencia, Tecnología e Innovación –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SNCTeI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.</w:t>
            </w:r>
          </w:p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Por lo anterior, se modificará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resultado obtenido con base en las publicaciones realizadas por la entidad externa.</w:t>
            </w:r>
          </w:p>
        </w:tc>
      </w:tr>
      <w:tr w:rsidR="00AC2299">
        <w:trPr>
          <w:trHeight w:val="2085"/>
        </w:trPr>
        <w:tc>
          <w:tcPr>
            <w:tcW w:w="8988" w:type="dxa"/>
            <w:vAlign w:val="center"/>
          </w:tcPr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Información soporte (soporte que se carga en el seguimiento):</w:t>
            </w:r>
          </w:p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5"/>
              <w:tblW w:w="874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33"/>
              <w:gridCol w:w="931"/>
              <w:gridCol w:w="879"/>
              <w:gridCol w:w="879"/>
              <w:gridCol w:w="964"/>
              <w:gridCol w:w="1256"/>
              <w:gridCol w:w="1491"/>
              <w:gridCol w:w="1212"/>
            </w:tblGrid>
            <w:tr w:rsidR="00AC2299">
              <w:trPr>
                <w:jc w:val="center"/>
              </w:trPr>
              <w:tc>
                <w:tcPr>
                  <w:tcW w:w="1132" w:type="dxa"/>
                  <w:shd w:val="clear" w:color="auto" w:fill="95B3D7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No de Documento</w:t>
                  </w:r>
                </w:p>
              </w:tc>
              <w:tc>
                <w:tcPr>
                  <w:tcW w:w="931" w:type="dxa"/>
                  <w:shd w:val="clear" w:color="auto" w:fill="95B3D7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Nombres</w:t>
                  </w:r>
                </w:p>
              </w:tc>
              <w:tc>
                <w:tcPr>
                  <w:tcW w:w="879" w:type="dxa"/>
                  <w:shd w:val="clear" w:color="auto" w:fill="95B3D7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Facultad</w:t>
                  </w:r>
                </w:p>
              </w:tc>
              <w:tc>
                <w:tcPr>
                  <w:tcW w:w="879" w:type="dxa"/>
                  <w:shd w:val="clear" w:color="auto" w:fill="95B3D7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Dependencia </w:t>
                  </w:r>
                </w:p>
              </w:tc>
              <w:tc>
                <w:tcPr>
                  <w:tcW w:w="964" w:type="dxa"/>
                  <w:shd w:val="clear" w:color="auto" w:fill="95B3D7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Categoría </w:t>
                  </w:r>
                </w:p>
              </w:tc>
              <w:tc>
                <w:tcPr>
                  <w:tcW w:w="1255" w:type="dxa"/>
                  <w:shd w:val="clear" w:color="auto" w:fill="95B3D7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Convocatoria </w:t>
                  </w:r>
                </w:p>
              </w:tc>
              <w:tc>
                <w:tcPr>
                  <w:tcW w:w="1490" w:type="dxa"/>
                  <w:shd w:val="clear" w:color="auto" w:fill="95B3D7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Fecha de Reconocimiento</w:t>
                  </w:r>
                </w:p>
              </w:tc>
              <w:tc>
                <w:tcPr>
                  <w:tcW w:w="1211" w:type="dxa"/>
                  <w:shd w:val="clear" w:color="auto" w:fill="95B3D7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Fecha de Vencimiento</w:t>
                  </w:r>
                </w:p>
              </w:tc>
            </w:tr>
            <w:tr w:rsidR="00AC2299">
              <w:trPr>
                <w:jc w:val="center"/>
              </w:trPr>
              <w:tc>
                <w:tcPr>
                  <w:tcW w:w="1132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AC2299">
              <w:trPr>
                <w:jc w:val="center"/>
              </w:trPr>
              <w:tc>
                <w:tcPr>
                  <w:tcW w:w="1132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2299">
        <w:trPr>
          <w:trHeight w:val="2586"/>
        </w:trPr>
        <w:tc>
          <w:tcPr>
            <w:tcW w:w="8988" w:type="dxa"/>
            <w:vAlign w:val="center"/>
          </w:tcPr>
          <w:p w:rsidR="00AC2299" w:rsidRDefault="00FF28BF" w:rsidP="00F20DC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Forma de presentación de resultados (soporte que se carga en el seguimiento):</w:t>
            </w:r>
          </w:p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6"/>
              <w:tblW w:w="8237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69"/>
              <w:gridCol w:w="1417"/>
              <w:gridCol w:w="1417"/>
              <w:gridCol w:w="1417"/>
              <w:gridCol w:w="1417"/>
            </w:tblGrid>
            <w:tr w:rsidR="00AC2299">
              <w:trPr>
                <w:jc w:val="center"/>
              </w:trPr>
              <w:tc>
                <w:tcPr>
                  <w:tcW w:w="2569" w:type="dxa"/>
                  <w:shd w:val="clear" w:color="auto" w:fill="95B3D7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1417" w:type="dxa"/>
                  <w:shd w:val="clear" w:color="auto" w:fill="95B3D7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Investigador Emérito</w:t>
                  </w:r>
                </w:p>
              </w:tc>
              <w:tc>
                <w:tcPr>
                  <w:tcW w:w="1417" w:type="dxa"/>
                  <w:shd w:val="clear" w:color="auto" w:fill="95B3D7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Investigador Senior</w:t>
                  </w:r>
                </w:p>
              </w:tc>
              <w:tc>
                <w:tcPr>
                  <w:tcW w:w="1417" w:type="dxa"/>
                  <w:shd w:val="clear" w:color="auto" w:fill="95B3D7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Investigador Asociado</w:t>
                  </w:r>
                </w:p>
              </w:tc>
              <w:tc>
                <w:tcPr>
                  <w:tcW w:w="1417" w:type="dxa"/>
                  <w:shd w:val="clear" w:color="auto" w:fill="95B3D7"/>
                </w:tcPr>
                <w:p w:rsidR="00AC2299" w:rsidRDefault="00FF28BF" w:rsidP="00F20DCE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Investigador Junior</w:t>
                  </w:r>
                </w:p>
              </w:tc>
            </w:tr>
            <w:tr w:rsidR="00AC2299">
              <w:trPr>
                <w:jc w:val="center"/>
              </w:trPr>
              <w:tc>
                <w:tcPr>
                  <w:tcW w:w="2569" w:type="dxa"/>
                  <w:shd w:val="clear" w:color="auto" w:fill="auto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C2299">
              <w:trPr>
                <w:jc w:val="center"/>
              </w:trPr>
              <w:tc>
                <w:tcPr>
                  <w:tcW w:w="2569" w:type="dxa"/>
                  <w:shd w:val="clear" w:color="auto" w:fill="auto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C2299">
              <w:trPr>
                <w:jc w:val="center"/>
              </w:trPr>
              <w:tc>
                <w:tcPr>
                  <w:tcW w:w="2569" w:type="dxa"/>
                  <w:shd w:val="clear" w:color="auto" w:fill="auto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C2299">
              <w:trPr>
                <w:jc w:val="center"/>
              </w:trPr>
              <w:tc>
                <w:tcPr>
                  <w:tcW w:w="2569" w:type="dxa"/>
                  <w:shd w:val="clear" w:color="auto" w:fill="auto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C2299" w:rsidRDefault="00AC2299" w:rsidP="00F20DCE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AC2299" w:rsidRDefault="00AC2299" w:rsidP="00F20DC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AC2299" w:rsidRDefault="00AC2299" w:rsidP="00F20D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C2299" w:rsidRDefault="00AC2299" w:rsidP="00F20DC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C2299" w:rsidRDefault="00FF28BF" w:rsidP="00F20DC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AC2299" w:rsidRDefault="00FF28BF" w:rsidP="00F20DC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Martha Leonor Marulanda Ángel</w:t>
      </w:r>
    </w:p>
    <w:p w:rsidR="00AC2299" w:rsidRDefault="00FF28BF" w:rsidP="00F20DC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Coordinador de Pilar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AC2299" w:rsidRDefault="00FF28BF" w:rsidP="00F20DCE">
      <w:pPr>
        <w:widowControl/>
        <w:spacing w:line="240" w:lineRule="auto"/>
        <w:jc w:val="left"/>
        <w:rPr>
          <w:rFonts w:ascii="Calibri" w:eastAsia="Calibri" w:hAnsi="Calibri" w:cs="Calibri"/>
          <w:b/>
          <w:sz w:val="20"/>
          <w:szCs w:val="20"/>
        </w:rPr>
      </w:pPr>
      <w:r>
        <w:br w:type="page"/>
      </w:r>
    </w:p>
    <w:p w:rsidR="00AC2299" w:rsidRDefault="00FF28BF" w:rsidP="00F20D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Control de cambios</w:t>
      </w:r>
    </w:p>
    <w:p w:rsidR="00AC2299" w:rsidRDefault="00AC2299" w:rsidP="00F20DC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C2299" w:rsidRDefault="00AC2299" w:rsidP="00F20DC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7"/>
        <w:tblW w:w="10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AC2299">
        <w:trPr>
          <w:jc w:val="center"/>
        </w:trPr>
        <w:tc>
          <w:tcPr>
            <w:tcW w:w="1129" w:type="dxa"/>
            <w:shd w:val="clear" w:color="auto" w:fill="95B3D7"/>
            <w:vAlign w:val="center"/>
          </w:tcPr>
          <w:p w:rsidR="00AC2299" w:rsidRDefault="00FF28BF" w:rsidP="00F20DC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/>
          </w:tcPr>
          <w:p w:rsidR="00AC2299" w:rsidRDefault="00FF28BF" w:rsidP="00F20DC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/>
            <w:vAlign w:val="center"/>
          </w:tcPr>
          <w:p w:rsidR="00AC2299" w:rsidRDefault="00FF28BF" w:rsidP="00F20DC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/>
            <w:vAlign w:val="center"/>
          </w:tcPr>
          <w:p w:rsidR="00AC2299" w:rsidRDefault="00FF28BF" w:rsidP="00F20DC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/>
            <w:vAlign w:val="center"/>
          </w:tcPr>
          <w:p w:rsidR="00AC2299" w:rsidRDefault="00FF28BF" w:rsidP="00F20DC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36132F">
        <w:trPr>
          <w:jc w:val="center"/>
        </w:trPr>
        <w:tc>
          <w:tcPr>
            <w:tcW w:w="1129" w:type="dxa"/>
            <w:vAlign w:val="center"/>
          </w:tcPr>
          <w:p w:rsidR="0036132F" w:rsidRPr="00FB1337" w:rsidRDefault="0036132F" w:rsidP="0036132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6132F" w:rsidRPr="00FB1337" w:rsidRDefault="0036132F" w:rsidP="0036132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36132F" w:rsidRPr="00FB1337" w:rsidRDefault="0036132F" w:rsidP="0036132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36132F" w:rsidRPr="00FB1337" w:rsidRDefault="0036132F" w:rsidP="0036132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36132F" w:rsidRPr="00FB1337" w:rsidRDefault="0036132F" w:rsidP="0036132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AC2299" w:rsidRDefault="00AC2299" w:rsidP="00F20DC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sectPr w:rsidR="00AC2299">
      <w:headerReference w:type="default" r:id="rId8"/>
      <w:footerReference w:type="default" r:id="rId9"/>
      <w:pgSz w:w="12242" w:h="15842"/>
      <w:pgMar w:top="1134" w:right="170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DF" w:rsidRDefault="00585FDF">
      <w:pPr>
        <w:spacing w:line="240" w:lineRule="auto"/>
      </w:pPr>
      <w:r>
        <w:separator/>
      </w:r>
    </w:p>
  </w:endnote>
  <w:endnote w:type="continuationSeparator" w:id="0">
    <w:p w:rsidR="00585FDF" w:rsidRDefault="00585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99" w:rsidRDefault="00AC22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DF" w:rsidRDefault="00585FDF">
      <w:pPr>
        <w:spacing w:line="240" w:lineRule="auto"/>
      </w:pPr>
      <w:r>
        <w:separator/>
      </w:r>
    </w:p>
  </w:footnote>
  <w:footnote w:type="continuationSeparator" w:id="0">
    <w:p w:rsidR="00585FDF" w:rsidRDefault="00585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99" w:rsidRDefault="00AC2299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b/>
        <w:sz w:val="20"/>
        <w:szCs w:val="20"/>
      </w:rPr>
    </w:pPr>
  </w:p>
  <w:tbl>
    <w:tblPr>
      <w:tblStyle w:val="a8"/>
      <w:tblW w:w="8840" w:type="dxa"/>
      <w:tblInd w:w="0" w:type="dxa"/>
      <w:tblLayout w:type="fixed"/>
      <w:tblLook w:val="0000" w:firstRow="0" w:lastRow="0" w:firstColumn="0" w:lastColumn="0" w:noHBand="0" w:noVBand="0"/>
    </w:tblPr>
    <w:tblGrid>
      <w:gridCol w:w="2060"/>
      <w:gridCol w:w="4382"/>
      <w:gridCol w:w="2398"/>
    </w:tblGrid>
    <w:tr w:rsidR="00AC2299">
      <w:trPr>
        <w:trHeight w:val="1825"/>
      </w:trPr>
      <w:tc>
        <w:tcPr>
          <w:tcW w:w="2060" w:type="dxa"/>
          <w:vAlign w:val="center"/>
        </w:tcPr>
        <w:p w:rsidR="00AC2299" w:rsidRDefault="00FF28BF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75062" cy="857477"/>
                <wp:effectExtent l="0" t="0" r="0" b="0"/>
                <wp:docPr id="1049" name="image1.jpg" descr="logo_ut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ut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2" w:type="dxa"/>
          <w:vAlign w:val="center"/>
        </w:tcPr>
        <w:p w:rsidR="00AC2299" w:rsidRDefault="00FF28BF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UNIVERSIDAD TECNOLÓGICA DE PEREIRA</w:t>
          </w:r>
        </w:p>
        <w:p w:rsidR="00AC2299" w:rsidRDefault="00FF28BF">
          <w:pPr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Protocolo del Sistema de Indicadores Institucionales</w:t>
          </w:r>
        </w:p>
        <w:p w:rsidR="00AC2299" w:rsidRDefault="00FF28BF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PLAN DE DESARROLLO INSTITUCIONAL 2020-2028</w:t>
          </w:r>
        </w:p>
      </w:tc>
      <w:tc>
        <w:tcPr>
          <w:tcW w:w="2398" w:type="dxa"/>
          <w:vAlign w:val="center"/>
        </w:tcPr>
        <w:p w:rsidR="00AC2299" w:rsidRDefault="00AC229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b/>
            </w:rPr>
          </w:pPr>
        </w:p>
        <w:tbl>
          <w:tblPr>
            <w:tblStyle w:val="a9"/>
            <w:tblW w:w="2172" w:type="dxa"/>
            <w:jc w:val="center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134"/>
            <w:gridCol w:w="1038"/>
          </w:tblGrid>
          <w:tr w:rsidR="00AC2299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C2299" w:rsidRDefault="00FF28BF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C2299" w:rsidRDefault="00FF28BF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113-F37</w:t>
                </w:r>
              </w:p>
            </w:tc>
          </w:tr>
          <w:tr w:rsidR="00AC2299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C2299" w:rsidRDefault="00FF28BF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C2299" w:rsidRDefault="00FF28BF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4</w:t>
                </w:r>
              </w:p>
            </w:tc>
          </w:tr>
          <w:tr w:rsidR="00AC2299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C2299" w:rsidRDefault="00FF28BF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C2299" w:rsidRDefault="00FF28BF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2019-12-12</w:t>
                </w:r>
              </w:p>
            </w:tc>
          </w:tr>
          <w:tr w:rsidR="00AC2299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C2299" w:rsidRDefault="00FF28BF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C2299" w:rsidRDefault="00FF28BF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PAGE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C07F39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5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 de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NUMPAGES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C07F39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5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AC2299" w:rsidRDefault="00AC2299">
          <w:pPr>
            <w:tabs>
              <w:tab w:val="left" w:pos="3450"/>
            </w:tabs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:rsidR="00AC2299" w:rsidRDefault="00AC22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5792F"/>
    <w:multiLevelType w:val="multilevel"/>
    <w:tmpl w:val="8232195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3B51A1"/>
    <w:multiLevelType w:val="multilevel"/>
    <w:tmpl w:val="AB880D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D154F"/>
    <w:multiLevelType w:val="multilevel"/>
    <w:tmpl w:val="5D9A53C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99"/>
    <w:rsid w:val="0036132F"/>
    <w:rsid w:val="00585FDF"/>
    <w:rsid w:val="007A37E0"/>
    <w:rsid w:val="009007BA"/>
    <w:rsid w:val="00AC2299"/>
    <w:rsid w:val="00C07F39"/>
    <w:rsid w:val="00D7050C"/>
    <w:rsid w:val="00E26067"/>
    <w:rsid w:val="00F20DCE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6509F-52BD-476A-B561-D523A5C2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adjustRightInd w:val="0"/>
      <w:spacing w:line="360" w:lineRule="atLeast"/>
      <w:textAlignment w:val="baseline"/>
    </w:pPr>
    <w:rPr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6936BB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character" w:customStyle="1" w:styleId="Ttulo1Car">
    <w:name w:val="Título 1 Car"/>
    <w:basedOn w:val="Fuentedeprrafopredeter"/>
    <w:link w:val="Ttulo1"/>
    <w:uiPriority w:val="9"/>
    <w:rsid w:val="006936BB"/>
    <w:rPr>
      <w:b/>
      <w:bCs/>
      <w:kern w:val="36"/>
      <w:sz w:val="48"/>
      <w:szCs w:val="4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70" w:type="dxa"/>
        <w:bottom w:w="113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Is+ss4oTNdfEyfAWrY3aMkT5Sg==">AMUW2mVfMmYsrD48gX2ksoaZlwvf6zE3uoL3s1TPIDOxF35URLRfXXKELOpIzvNGte8vjICrRYsSGG0dTTbdiSvrnjoMHcP6wchMsrjtkWjUCB0UezBPMPUVJvwiEutMCeatPmeZfUFS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926</Words>
  <Characters>5097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IMPULZAME</cp:lastModifiedBy>
  <cp:revision>6</cp:revision>
  <dcterms:created xsi:type="dcterms:W3CDTF">2020-03-05T15:49:00Z</dcterms:created>
  <dcterms:modified xsi:type="dcterms:W3CDTF">2020-04-27T22:37:00Z</dcterms:modified>
</cp:coreProperties>
</file>