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6D57" w14:textId="77777777" w:rsidR="00BD05C3" w:rsidRDefault="00944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Información General</w:t>
      </w:r>
    </w:p>
    <w:p w14:paraId="7FCA7CF7" w14:textId="77777777" w:rsidR="00BD05C3" w:rsidRDefault="00BD05C3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BD05C3" w14:paraId="0F21E7D5" w14:textId="77777777" w:rsidTr="00D409FD">
        <w:trPr>
          <w:trHeight w:val="756"/>
          <w:jc w:val="center"/>
        </w:trPr>
        <w:tc>
          <w:tcPr>
            <w:tcW w:w="2207" w:type="dxa"/>
            <w:shd w:val="clear" w:color="auto" w:fill="17365D"/>
            <w:vAlign w:val="center"/>
          </w:tcPr>
          <w:p w14:paraId="1629122F" w14:textId="77777777" w:rsidR="00BD05C3" w:rsidRDefault="00944A7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40AB51B1" w14:textId="77777777" w:rsidR="00BD05C3" w:rsidRDefault="00944A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0769CB1F" w14:textId="77777777" w:rsidR="00BD05C3" w:rsidRDefault="00944A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14:paraId="00A2133F" w14:textId="77777777" w:rsidR="00BD05C3" w:rsidRDefault="00944A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14:paraId="64C90717" w14:textId="77777777" w:rsidR="00BD05C3" w:rsidRDefault="00944A7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última modificación</w:t>
            </w:r>
          </w:p>
        </w:tc>
      </w:tr>
      <w:tr w:rsidR="006D76CE" w14:paraId="4B104B2E" w14:textId="77777777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14:paraId="22C79997" w14:textId="77777777" w:rsidR="006D76CE" w:rsidRDefault="006D76CE" w:rsidP="006D76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GSI0002-1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5E5C0D12" w14:textId="77777777" w:rsidR="006D76CE" w:rsidRDefault="006D76CE" w:rsidP="006D76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0C6E55DE" w14:textId="77777777" w:rsidR="006D76CE" w:rsidRDefault="006D76CE" w:rsidP="006D76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14:paraId="7FE0CF74" w14:textId="12895C68" w:rsidR="006D76CE" w:rsidRDefault="006D76CE" w:rsidP="006D76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6E83A2FA" w14:textId="42F28B66" w:rsidR="006D76CE" w:rsidRDefault="006D76CE" w:rsidP="006D76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BD05C3" w14:paraId="497E34FC" w14:textId="77777777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B20EF03" w14:textId="77777777" w:rsidR="00BD05C3" w:rsidRDefault="00944A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GIGAS</w:t>
            </w:r>
          </w:p>
        </w:tc>
      </w:tr>
      <w:tr w:rsidR="00BD05C3" w14:paraId="2B4A9005" w14:textId="77777777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09C37ACC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Gestión Integral de la infraestructura física en lo relacionado con el desarrollo de la planta física, la gestión del componente ambiental y sostenibilidad y gestión del riesgo.</w:t>
            </w:r>
          </w:p>
        </w:tc>
      </w:tr>
      <w:tr w:rsidR="00BD05C3" w14:paraId="6A7188B0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683D439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Pilar de gestión: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Gestión y sostenibilidad Institucional</w:t>
            </w:r>
          </w:p>
        </w:tc>
      </w:tr>
      <w:tr w:rsidR="00BD05C3" w14:paraId="2B8271E4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095BD0D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Impulsor(es) estratégico(s) al que aporta: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Fortalecer la sostenibilidad ambiental y la gestión estratégica del campus para aportar al desarrollo social, mejorando continuamente el índice de contribución al desarrollo sostenible.</w:t>
            </w:r>
          </w:p>
        </w:tc>
      </w:tr>
      <w:tr w:rsidR="00BD05C3" w14:paraId="039037E6" w14:textId="77777777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46580D52" w14:textId="77777777" w:rsidR="00BD05C3" w:rsidRDefault="00944A7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a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BD05C3" w14:paraId="2FECBBBE" w14:textId="77777777">
              <w:trPr>
                <w:jc w:val="center"/>
              </w:trPr>
              <w:tc>
                <w:tcPr>
                  <w:tcW w:w="1194" w:type="dxa"/>
                </w:tcPr>
                <w:p w14:paraId="3B03E64B" w14:textId="77777777" w:rsidR="00BD05C3" w:rsidRDefault="00944A74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1FA6AD7B" w14:textId="77777777" w:rsidR="00BD05C3" w:rsidRDefault="00944A74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14:paraId="585A002E" w14:textId="77777777" w:rsidR="00BD05C3" w:rsidRDefault="00944A74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0FC5BCE8" w14:textId="77777777" w:rsidR="00BD05C3" w:rsidRDefault="00BD05C3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7EB28FD" w14:textId="77777777" w:rsidR="00BD05C3" w:rsidRDefault="00BD05C3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</w:tr>
      <w:tr w:rsidR="00BD05C3" w14:paraId="47692999" w14:textId="77777777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4EBD18B1" w14:textId="07B60232" w:rsidR="00BD05C3" w:rsidRDefault="00944A7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46C0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Proceso del Sistema Integral de Gestión: </w:t>
            </w:r>
            <w:r w:rsidRPr="00B46C01">
              <w:rPr>
                <w:rFonts w:ascii="Calibri" w:eastAsia="Calibri" w:hAnsi="Calibri" w:cs="Calibri"/>
                <w:color w:val="999999"/>
                <w:sz w:val="20"/>
                <w:szCs w:val="20"/>
              </w:rPr>
              <w:t xml:space="preserve"> </w:t>
            </w:r>
            <w:r w:rsidR="00315D3B" w:rsidRPr="00B46C01">
              <w:rPr>
                <w:rFonts w:ascii="Calibri" w:eastAsia="Calibri" w:hAnsi="Calibri" w:cs="Calibri"/>
                <w:sz w:val="20"/>
                <w:szCs w:val="20"/>
              </w:rPr>
              <w:t>Administración institucional</w:t>
            </w:r>
          </w:p>
        </w:tc>
      </w:tr>
      <w:tr w:rsidR="00BD05C3" w14:paraId="1E638A3C" w14:textId="77777777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286DB09E" w14:textId="10A6EA4E" w:rsidR="00BD05C3" w:rsidRDefault="00944A7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6E776C8D" w14:textId="77777777" w:rsidR="00082C25" w:rsidRDefault="00082C2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1D75AB" w14:textId="77777777" w:rsidR="00BD05C3" w:rsidRDefault="0094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FACTOR 1. MISIÓN Y PROYECTO INSTITUCIONAL</w:t>
            </w:r>
          </w:p>
          <w:p w14:paraId="6C37D38C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Característica 1: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Coherencia y pertinencia de la Misión</w:t>
            </w:r>
          </w:p>
          <w:p w14:paraId="7F961688" w14:textId="3A92D66C" w:rsidR="00394FDE" w:rsidRDefault="00944A74" w:rsidP="00394FDE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B: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Coherencia y pertinencia de la misión en relación con el entorno social, cultural, ambiental y productivo.</w:t>
            </w:r>
          </w:p>
          <w:p w14:paraId="18ECA389" w14:textId="77777777" w:rsidR="00BD05C3" w:rsidRDefault="00BD05C3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4A87C0" w14:textId="3C7F0D3C" w:rsidR="00BD05C3" w:rsidRDefault="0094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FACTOR 4. PROCESOS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ACADÉMICOS</w:t>
            </w:r>
          </w:p>
          <w:p w14:paraId="2CE30B36" w14:textId="1BF7E8B3" w:rsidR="00394FDE" w:rsidRPr="00394FDE" w:rsidRDefault="00082C25" w:rsidP="00394FDE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</w:t>
            </w:r>
            <w:r w:rsidRPr="00394FDE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394FDE" w:rsidRPr="00394FDE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12: </w:t>
            </w:r>
            <w:r w:rsidR="00394FDE" w:rsidRPr="00394FDE">
              <w:rPr>
                <w:rFonts w:ascii="Calibri" w:eastAsia="Calibri" w:hAnsi="Calibri" w:cs="Calibri"/>
                <w:sz w:val="20"/>
                <w:szCs w:val="20"/>
              </w:rPr>
              <w:t>Política Académica</w:t>
            </w:r>
          </w:p>
          <w:p w14:paraId="1D31DDE0" w14:textId="5E5AF2C8" w:rsidR="00394FDE" w:rsidRPr="00394FDE" w:rsidRDefault="00082C25" w:rsidP="00394FDE">
            <w:pPr>
              <w:spacing w:line="24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</w:t>
            </w:r>
            <w:r w:rsidR="00394FDE" w:rsidRPr="00082C25">
              <w:rPr>
                <w:rFonts w:ascii="Calibri" w:eastAsia="Calibri" w:hAnsi="Calibri" w:cs="Calibri"/>
                <w:b/>
                <w:sz w:val="20"/>
                <w:szCs w:val="20"/>
              </w:rPr>
              <w:t>A:</w:t>
            </w:r>
            <w:r w:rsidR="00394FDE" w:rsidRPr="00394FDE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394FDE"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Existencia de ambientes propicios para la discusión crítica sobre la</w:t>
            </w:r>
          </w:p>
          <w:p w14:paraId="1D19AA40" w14:textId="77777777" w:rsidR="00394FDE" w:rsidRPr="00394FDE" w:rsidRDefault="00394FDE" w:rsidP="00394FDE">
            <w:pPr>
              <w:spacing w:line="24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ciencia, la tecnología, la innovación, el arte, la cultura, los valores, la sociedad y el</w:t>
            </w:r>
          </w:p>
          <w:p w14:paraId="712B8039" w14:textId="131F1FE8" w:rsidR="00394FDE" w:rsidRPr="00394FDE" w:rsidRDefault="00394FDE" w:rsidP="00394FDE">
            <w:pPr>
              <w:spacing w:line="240" w:lineRule="auto"/>
              <w:ind w:left="36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Estado.</w:t>
            </w:r>
          </w:p>
          <w:p w14:paraId="4B46A771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13: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Pertinencia académica y relevancia social</w:t>
            </w:r>
          </w:p>
          <w:p w14:paraId="3E5D9906" w14:textId="095AE3A8" w:rsidR="00BD05C3" w:rsidRDefault="00944A74" w:rsidP="00394FDE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Aspecto 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Vinculación de los programas académicos y de sus estudiantes con la actividad investigativa de la institución, teniendo en cuenta la naturaleza de los programas y sus propósitos formativos. </w:t>
            </w:r>
          </w:p>
          <w:p w14:paraId="5F176C16" w14:textId="77777777" w:rsidR="00394FDE" w:rsidRPr="00394FDE" w:rsidRDefault="00394FDE" w:rsidP="00394FDE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FACTOR 6: INVESTIGACIÓN Y CREACIÓN ARTÍSTICA</w:t>
            </w:r>
          </w:p>
          <w:p w14:paraId="209A7BC2" w14:textId="1D1672D9" w:rsidR="00394FDE" w:rsidRPr="00394FDE" w:rsidRDefault="00082C25" w:rsidP="00082C25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</w:t>
            </w:r>
            <w:r w:rsidRPr="00082C25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aracterística</w:t>
            </w:r>
            <w:r w:rsidR="00394FDE" w:rsidRPr="00082C2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18</w:t>
            </w:r>
            <w:r w:rsidR="00394FDE" w:rsidRPr="00394FD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INVESTIGACIÓN</w:t>
            </w:r>
          </w:p>
          <w:p w14:paraId="618A8D4D" w14:textId="5053B498" w:rsidR="00394FDE" w:rsidRPr="00394FDE" w:rsidRDefault="00082C25" w:rsidP="00082C25">
            <w:pPr>
              <w:spacing w:line="240" w:lineRule="auto"/>
              <w:ind w:left="7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</w:t>
            </w:r>
            <w:r w:rsidR="00394FDE" w:rsidRPr="00394FD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A: </w:t>
            </w:r>
            <w:r w:rsidR="00394FDE" w:rsidRPr="00394FDE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Calidad de la infraestructura investigativa: laboratorios, equipos, recursos bibliográficos, recursos informáticos, entre otros.</w:t>
            </w:r>
          </w:p>
          <w:p w14:paraId="3448920A" w14:textId="77777777" w:rsidR="00394FDE" w:rsidRDefault="00394FDE" w:rsidP="00394FDE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C4601C" w14:textId="77777777" w:rsidR="00BD05C3" w:rsidRDefault="0094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FACTOR 7. PERTINENCIA E IMPACTO SOCIAL</w:t>
            </w:r>
          </w:p>
          <w:p w14:paraId="33A7DF59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19: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Institución y entorno</w:t>
            </w:r>
          </w:p>
          <w:p w14:paraId="4A30369E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Programas y actividades de investigación y de extensión o proyección social coherentes con el contexto y con la naturaleza institucional.</w:t>
            </w:r>
          </w:p>
          <w:p w14:paraId="36AC2AB5" w14:textId="77777777" w:rsidR="00BD05C3" w:rsidRDefault="00BD05C3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EF3D65" w14:textId="77777777" w:rsidR="00BD05C3" w:rsidRDefault="0094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FACTOR 9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BIENESTAR INSTITUCIONAL</w:t>
            </w:r>
          </w:p>
          <w:p w14:paraId="461304C9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24: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Estructura y funcionamiento del bienestar institucional</w:t>
            </w:r>
          </w:p>
          <w:p w14:paraId="62AB7C97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G: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Acciones orientadas al diagnóstico y prevención de los riesgos psicosociales, médicos y ambientales de la comunidad institucional.</w:t>
            </w:r>
          </w:p>
          <w:p w14:paraId="67D7AA6F" w14:textId="257AA646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H: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Estrategias orientadas a la inclusión de la población vulnerable y con discapacidad.</w:t>
            </w:r>
          </w:p>
          <w:p w14:paraId="6D49996D" w14:textId="694F4FF5" w:rsidR="00394FDE" w:rsidRPr="00F2482F" w:rsidRDefault="00082C25" w:rsidP="00F2482F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</w:t>
            </w:r>
            <w:r w:rsidR="00394FDE" w:rsidRPr="00394FD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I: </w:t>
            </w:r>
            <w:r w:rsidR="00394FDE" w:rsidRPr="00394FDE">
              <w:rPr>
                <w:rFonts w:ascii="Calibri" w:eastAsia="Calibri" w:hAnsi="Calibri" w:cs="Calibri"/>
                <w:sz w:val="20"/>
                <w:szCs w:val="20"/>
              </w:rPr>
              <w:t>Programas y actividades tendientes a prevenir desastres y atender emergencias.</w:t>
            </w:r>
          </w:p>
          <w:p w14:paraId="57B24EA5" w14:textId="77777777" w:rsidR="00BD05C3" w:rsidRDefault="00BD05C3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BA4333" w14:textId="77777777" w:rsidR="00BD05C3" w:rsidRDefault="0094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FACTOR 11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 RECURSOS DE APOYO ACADÉMICO E INFRAESTRUCTURA FÍSICA</w:t>
            </w:r>
          </w:p>
          <w:p w14:paraId="1BB0AC9C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28: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 de apoyo académico</w:t>
            </w:r>
          </w:p>
          <w:p w14:paraId="63DA8F2C" w14:textId="4AB156BE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C: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Pertinencia y calidad de los laboratorios para las tareas académicas de la institución (docencia, investigación, extensión o proyección social). </w:t>
            </w:r>
          </w:p>
          <w:p w14:paraId="10598374" w14:textId="07EC8733" w:rsidR="00394FDE" w:rsidRDefault="00082C25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</w:t>
            </w:r>
            <w:r w:rsidR="00394FDE" w:rsidRPr="00394FDE">
              <w:rPr>
                <w:rFonts w:ascii="Calibri" w:eastAsia="Calibri" w:hAnsi="Calibri" w:cs="Calibri"/>
                <w:b/>
                <w:sz w:val="20"/>
                <w:szCs w:val="20"/>
              </w:rPr>
              <w:t>D:</w:t>
            </w:r>
            <w:r w:rsidR="00394FDE" w:rsidRPr="00394FDE">
              <w:rPr>
                <w:rFonts w:ascii="Calibri" w:eastAsia="Calibri" w:hAnsi="Calibri" w:cs="Calibri"/>
                <w:b/>
              </w:rPr>
              <w:t xml:space="preserve"> </w:t>
            </w:r>
            <w:r w:rsidR="00394FDE" w:rsidRPr="00394FDE">
              <w:rPr>
                <w:rFonts w:ascii="Calibri" w:eastAsia="Calibri" w:hAnsi="Calibri" w:cs="Calibri"/>
                <w:sz w:val="20"/>
                <w:szCs w:val="20"/>
              </w:rPr>
              <w:t>Mantenimiento, renovación y acceso de estudiantes y profesores a los equipos didácticos</w:t>
            </w:r>
          </w:p>
          <w:p w14:paraId="52B37528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E: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Sitios de práctica acordes con las necesidades de la docencia y la investigación.</w:t>
            </w:r>
          </w:p>
          <w:p w14:paraId="49A26822" w14:textId="77777777" w:rsidR="00BD05C3" w:rsidRDefault="00BD05C3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81A9B4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Característica 29: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Infraestructura física </w:t>
            </w:r>
          </w:p>
          <w:p w14:paraId="675857EC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Existencia y uso eficiente de aulas, laboratorios, talleres, sitios de estudio para los alumnos, salas de cómputo, oficinas de profesores, sitios para la creación artística y cultural, auditorios y salas de conferencias, oficinas administrativas, cafeterías, baños, servicios, campos de juego, espacios libres, zonas verdes y además espacios destinados al bienestar en general. </w:t>
            </w:r>
          </w:p>
          <w:p w14:paraId="6CFFF9B0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B: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Capacidad, respeto de normas técnicas, suficiencia, seguridad, salubridad, iluminación, disponibilidad de espacio, dotación, facilidades de transporte y acceso de las áreas recreativas y deportivas. Previsión de su uso por personas con limitaciones físicas. </w:t>
            </w:r>
          </w:p>
          <w:p w14:paraId="331AC64E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Buen uso y mantenimiento de los espacios y bienes que garanticen limpieza y un entorno propicio para la labor educativa.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536716F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D: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Existencia e impacto de políticas institucionales comprometidas con el cuidado y respeto del entorno urbanístico, humano y ambiental. </w:t>
            </w:r>
          </w:p>
          <w:p w14:paraId="34AA73A9" w14:textId="77777777" w:rsidR="00BD05C3" w:rsidRDefault="00944A74">
            <w:pPr>
              <w:spacing w:line="240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Aspecto 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Cumplimiento de las normas sanitarias y de bioseguridad, seguridad industrial y de salud ocupacional y manejo de seres vivos, de acuerdo con la normativa vigente. </w:t>
            </w:r>
          </w:p>
          <w:p w14:paraId="0A23E70D" w14:textId="77777777" w:rsidR="00BD05C3" w:rsidRDefault="00BD05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5C3" w14:paraId="6B3B2281" w14:textId="77777777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8ACBD15" w14:textId="2077759F" w:rsidR="00BD05C3" w:rsidRDefault="00944A7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tbl>
            <w:tblPr>
              <w:tblStyle w:val="ab"/>
              <w:tblW w:w="508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3"/>
              <w:gridCol w:w="407"/>
              <w:gridCol w:w="1653"/>
              <w:gridCol w:w="473"/>
              <w:gridCol w:w="798"/>
              <w:gridCol w:w="428"/>
            </w:tblGrid>
            <w:tr w:rsidR="00BD05C3" w14:paraId="5136E729" w14:textId="77777777">
              <w:trPr>
                <w:jc w:val="center"/>
              </w:trPr>
              <w:tc>
                <w:tcPr>
                  <w:tcW w:w="1323" w:type="dxa"/>
                </w:tcPr>
                <w:p w14:paraId="15DEC6BE" w14:textId="77777777" w:rsidR="00BD05C3" w:rsidRDefault="00944A74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1E7B2118" w14:textId="77777777" w:rsidR="00BD05C3" w:rsidRDefault="00944A74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74B166CA" w14:textId="77777777" w:rsidR="00BD05C3" w:rsidRDefault="00944A74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54C141C0" w14:textId="77777777" w:rsidR="00BD05C3" w:rsidRDefault="00BD05C3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15045205" w14:textId="77777777" w:rsidR="00BD05C3" w:rsidRDefault="00944A74">
                  <w:pPr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61CB598A" w14:textId="77777777" w:rsidR="00BD05C3" w:rsidRDefault="00BD05C3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24EFC8A" w14:textId="77777777" w:rsidR="00BD05C3" w:rsidRDefault="00BD05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5C3" w14:paraId="03E00B1D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6A7B00A" w14:textId="77777777" w:rsidR="00BD05C3" w:rsidRDefault="0094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Fuentes de datos: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A194F2A" w14:textId="77777777" w:rsidR="00BD05C3" w:rsidRDefault="00944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Centro de Gestión Ambiental: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Registros de sensibilización y capacitación personal administrativo, docente y estudiantes de pregrado, así como registros de recuperación de Residuos sólidos comunes recuperables y aprovechables. Igualmente, información del Sistema de Información Ambiental SIGA</w:t>
            </w:r>
          </w:p>
          <w:p w14:paraId="37FEEECD" w14:textId="77777777" w:rsidR="00BD05C3" w:rsidRDefault="00944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Jardín Botánico: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Registro de hectáreas en conservación e inventario de especies de flora y fauna en conservación. Base de datos BG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recorder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 Programa de educación y planetario</w:t>
            </w:r>
          </w:p>
          <w:p w14:paraId="4F8CB1F4" w14:textId="28BE280C" w:rsidR="00394FDE" w:rsidRPr="00394FDE" w:rsidRDefault="00944A74" w:rsidP="00394FDE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Gestión de servicios institucionales: </w:t>
            </w:r>
            <w:r w:rsidR="00394FDE" w:rsidRPr="00394FDE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Actividades en Prevención de desastres, Atención de emergencias. </w:t>
            </w:r>
          </w:p>
          <w:p w14:paraId="2F7AC21E" w14:textId="6393B9CD" w:rsidR="00BD05C3" w:rsidRDefault="00944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Empresa Prestadora del Servicio de Aseo: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Aforo de residuos y facturas</w:t>
            </w:r>
          </w:p>
          <w:p w14:paraId="1375BD50" w14:textId="77777777" w:rsidR="00BD05C3" w:rsidRDefault="00944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Empresa prestadora servicio de reciclaje: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Recolección de residuos sólidos aprovechables.</w:t>
            </w:r>
          </w:p>
          <w:p w14:paraId="26EC5352" w14:textId="77777777" w:rsidR="00BD05C3" w:rsidRDefault="00944A7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Grupo Administrativo de Gestión Ambiental y Sanitaria: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organismo asesor de la Rectoría en lo relacionado con la gestión ambiental y sanitaria, los cuales direccionan el sistema de información ambiental que incluya la recolección, organización, actualización y manejo de la información ambiental y sanitaria de la Universidad. </w:t>
            </w:r>
          </w:p>
          <w:p w14:paraId="53453F8A" w14:textId="77777777" w:rsidR="00BD05C3" w:rsidRDefault="00944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Laboratorio de Química ambiental: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Quienes realizan los análisis de las muestras de agua de los sistemas de tratamiento de aguas residuales de la Universidad.</w:t>
            </w:r>
          </w:p>
          <w:p w14:paraId="22A3674D" w14:textId="77777777" w:rsidR="00BD05C3" w:rsidRDefault="00944A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Grupo de investigación en Agua y Saneamiento de la   Facultad de Ciencias Ambientales: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 un grupo asesor en la temática del recurso hídrico, además de realizar el muestreo de la caracterización de los sistemas de tratamiento.</w:t>
            </w:r>
          </w:p>
          <w:p w14:paraId="71BECA77" w14:textId="77777777" w:rsidR="00BD05C3" w:rsidRDefault="00944A74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Sección de Compras: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Dependencia encargada de adquirir los productos que necesita la universidad en todas sus labores.</w:t>
            </w:r>
          </w:p>
          <w:p w14:paraId="3F6A1ABC" w14:textId="77777777" w:rsidR="00BD05C3" w:rsidRDefault="00944A7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Oficina de Planeación: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Proceso gestión estratégica del campus. </w:t>
            </w:r>
          </w:p>
          <w:p w14:paraId="169F99E8" w14:textId="6C108F2A" w:rsidR="00BD05C3" w:rsidRDefault="007C016F" w:rsidP="00394FD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Mantenimiento Institucional</w:t>
            </w:r>
            <w:r w:rsidR="00944A7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944A7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94FDE" w:rsidRPr="00265E2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Informe de mantenimientos realizados en edificaciones y equipos</w:t>
            </w:r>
            <w:r w:rsidR="00394FD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resultados de análisis y calidad de aguas según norma.</w:t>
            </w:r>
          </w:p>
        </w:tc>
      </w:tr>
      <w:tr w:rsidR="00BD05C3" w14:paraId="1EDAB19A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51702FE" w14:textId="39CC72CB" w:rsidR="00BD05C3" w:rsidRPr="006643D2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Responsable del cálculo: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Oficina de Planeación (Gestión estratégica del campus</w:t>
            </w:r>
            <w:r w:rsidR="006643D2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BD05C3" w14:paraId="32387CAA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6DC26EE" w14:textId="00CDFC26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Responsable de Gestión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Oficina de Planeación (Gestión estratégica del campus)</w:t>
            </w:r>
            <w:r w:rsidR="00135020">
              <w:rPr>
                <w:rFonts w:ascii="Calibri" w:eastAsia="Calibri" w:hAnsi="Calibri" w:cs="Calibri"/>
                <w:sz w:val="20"/>
                <w:szCs w:val="20"/>
              </w:rPr>
              <w:t>, Centro de Gestión Ambiental, Jardín Botánico</w:t>
            </w:r>
            <w:r w:rsidR="007C016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7C016F" w:rsidRPr="007C016F">
              <w:rPr>
                <w:rFonts w:ascii="Calibri" w:eastAsia="Calibri" w:hAnsi="Calibri" w:cs="Calibri"/>
                <w:bCs/>
                <w:sz w:val="20"/>
                <w:szCs w:val="20"/>
              </w:rPr>
              <w:t>Gestión de Servicios Institucionales y Mantenimiento Institucional</w:t>
            </w:r>
            <w:r w:rsidR="00135020" w:rsidRPr="007C016F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06CE44F7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C1363CB" w14:textId="77777777" w:rsidR="00BD05C3" w:rsidRDefault="00BD05C3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4EE83B03" w14:textId="77777777" w:rsidR="00BD05C3" w:rsidRDefault="00BD0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2CBAE1" w14:textId="78ED1208" w:rsidR="00BD05C3" w:rsidRDefault="00BD05C3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39D9C2BB" w14:textId="77777777" w:rsidR="00F2482F" w:rsidRDefault="00F2482F">
      <w:pPr>
        <w:widowControl/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550A2CF1" w14:textId="77777777" w:rsidR="00BD05C3" w:rsidRDefault="00944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Glosario</w:t>
      </w:r>
    </w:p>
    <w:p w14:paraId="026B0647" w14:textId="77777777" w:rsidR="00BD05C3" w:rsidRDefault="00BD05C3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c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BD05C3" w14:paraId="7C303F7F" w14:textId="77777777">
        <w:trPr>
          <w:trHeight w:val="397"/>
        </w:trPr>
        <w:tc>
          <w:tcPr>
            <w:tcW w:w="8988" w:type="dxa"/>
            <w:vAlign w:val="center"/>
          </w:tcPr>
          <w:p w14:paraId="5EDC7469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6AB6D7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Dimensión Ambiental: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 refiere a todo el sistema de estrategias de planificación, ejecución y retroalimentación que integran la gestión ambiental en el campus universitario.</w:t>
            </w:r>
          </w:p>
          <w:p w14:paraId="7AF526A6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D8B8A0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Currículos: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Planteamiento del sistema educativo del plan de estudios de un programa académico.</w:t>
            </w:r>
          </w:p>
          <w:p w14:paraId="7A2F9196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F121EE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Jardín Botánico: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 un área natural destinada a la conservación de plantas científica y sistemáticamente organizadas, dedicadas a la investigación y educación ambiental.</w:t>
            </w:r>
          </w:p>
          <w:p w14:paraId="76AF5371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2107CB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Flora: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Conjunto de especies vegetales que se pueden encontrar en una región geográfica, que son propias de un período geológico o que habitan en un ecosistema determinado.</w:t>
            </w:r>
          </w:p>
          <w:p w14:paraId="7134C664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ABEDC1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Conservación: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el proceso que comprende la obtención, mantenimiento, cuidado, establecimiento y seguimiento de las especies vegetales y faunísticas. Es el esfuerzo consciente para evitar la degradación excesiva de los ecosistemas. Uso presente y futuro, racional, eficaz y eficiente de los recursos naturales y su ambiente.</w:t>
            </w:r>
          </w:p>
          <w:p w14:paraId="2ECCCFAB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47A2B3" w14:textId="234A3791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recorder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Base de datos especializada para registrar colecciones de plantas en </w:t>
            </w:r>
            <w:r w:rsidR="00082C25">
              <w:rPr>
                <w:rFonts w:ascii="Calibri" w:eastAsia="Calibri" w:hAnsi="Calibri" w:cs="Calibri"/>
                <w:sz w:val="20"/>
                <w:szCs w:val="20"/>
              </w:rPr>
              <w:t>Jardines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Botánicos, proporcionada por la Organización Mundial de </w:t>
            </w:r>
            <w:r w:rsidR="00082C25">
              <w:rPr>
                <w:rFonts w:ascii="Calibri" w:eastAsia="Calibri" w:hAnsi="Calibri" w:cs="Calibri"/>
                <w:sz w:val="20"/>
                <w:szCs w:val="20"/>
              </w:rPr>
              <w:t>Jardines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Botánicos – BGCI, al Instituto Alexander </w:t>
            </w:r>
            <w:proofErr w:type="spellStart"/>
            <w:r w:rsidR="00082C25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Humboldt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IavH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Colombia y por este a la Red Nacional de </w:t>
            </w:r>
            <w:r w:rsidR="00082C25">
              <w:rPr>
                <w:rFonts w:ascii="Calibri" w:eastAsia="Calibri" w:hAnsi="Calibri" w:cs="Calibri"/>
                <w:sz w:val="20"/>
                <w:szCs w:val="20"/>
              </w:rPr>
              <w:t>Jardines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Botánicos de Colombia - RNJB, para su obligatorio diligenciamiento y reporte.</w:t>
            </w:r>
          </w:p>
          <w:p w14:paraId="11395CC3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A84D01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Desarrollo Sustentable: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una apuesta de desarrollo en la que se requiere generar transformaciones del actual modo de vida para que las acciones estén sustentadas en la cultura, aceptación social y posibilidades locales y que estén acordes con las condiciones físicas, sociales y ambientales de un territorio; lo cual redunda en el mejoramiento de la calidad de vida mediante un proceso constante. “Sustentable” puede ser un sinónimo de “auto-sostenible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”.(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Acuerdo Nº 41 de 18 de noviembre de 2010)</w:t>
            </w:r>
          </w:p>
          <w:p w14:paraId="339EF7A1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8EB447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Compras sostenibles: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una estrategia busca repercutir en las decisiones de compra de productores y consumidores de bienes y servicios sostenibles. En la medida en que empresas y consumidores finales incluyan criterios de calidad ambiental dentro sus decisiones de compra, su demanda encadenará la innovación en productos y servicios más sostenibles (Política Nacional de Producción y Consumo Sostenible, 2010).</w:t>
            </w:r>
          </w:p>
          <w:p w14:paraId="21A6EB00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92255C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Bio indicador: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Indicador que consiste en una especie vegetal, hongo o animal; o formado por un grupo de especies (grupo eco-sociológico) o agrupación vegetal cuya presencia, ausencia o distribución, se asociada a factores ambientales particularmente relevantes. Los bioindicadores tienen interés científico, tanto en la investigación ecológica, como en su aplicación en el análisis ambiental (se utilizan por ejemplo en estudios de contaminación).</w:t>
            </w:r>
          </w:p>
          <w:p w14:paraId="50B00367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7F5D1D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Capacitación: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entiende por capacitación el conjunto de procesos organizados, relativos tanto a la educación no formal como a la informal de acuerdo con lo establecido por la Ley General de Educación, dirigidos a prolongar y a complementar la educación inicial mediante la generación de conocimientos, 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desarrollo de habilidades y el cambio de actitudes.</w:t>
            </w:r>
          </w:p>
          <w:p w14:paraId="3023DB15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987B49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Sensibilización: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 entiende por sensibilización el conjunto de procesos organizados, relativos tanto a la educación no formal como a la informal, encaminados a generar conocimientos básicos y cambio de actitudes.</w:t>
            </w:r>
          </w:p>
          <w:p w14:paraId="76BE845F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E91D16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Sistemas de Tratamiento de Aguas Residuales: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 sistemas de tratamiento de aguas residuales buscan por medio de una serie de procesos físicos, químicos y biológicos eliminar los contaminantes físicos, químicos y biológicos presentes en el agua efluente del uso humano. El objetivo del tratamiento es producir agua limpia (o efluente tratado) o reutilizable en el ambiente y un residuo sólido o fango (también llamado bio-sólido o lodo) convenientes para su disposición o rehúso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5B0D901C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25E6813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Residuo sólidos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 cualquier objeto, material, sustancia o elemento principalmente sólido resultante del consumo o uso de un bien en actividades domésticas, industriales, comerciales, institucionales o de servicios, que el generador presenta para su recolección por parte de la persona prestadora del servicio público de aseo. Igualmente, se considera como residuo sólido, aquel proveniente del barrido y limpieza de áreas y vías públicas, corte de césped y poda de árboles. Los residuos sólidos que no tienen características de peligrosidad se dividen en aprovechables y no aprovechables. (DECRETO 2981 DE 2013)</w:t>
            </w:r>
          </w:p>
          <w:p w14:paraId="6ACB7BF0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5E9AA1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Residuo sólido ordinario: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 entiende como residuo sólido ordinario para la Universidad Tecnológica de Pereira, aquellos que no representan peligrosidad y que se encuentran almacenados en el Centro de Almacenamiento Temporal – CAT.</w:t>
            </w:r>
          </w:p>
          <w:p w14:paraId="175ED075" w14:textId="77777777" w:rsidR="00BD05C3" w:rsidRDefault="00BD05C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9B27FC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Residuo sólido aprovechable: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cualquier material, objeto, sustancia o elemento sólido que no tiene valor de uso para quien lo genere, pero que es susceptible de aprovechamiento para su reincorporación a un proceso productivo. (DECRETO 2981 DE 2013)</w:t>
            </w:r>
            <w:r w:rsidR="007C016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2918DD5" w14:textId="77777777" w:rsidR="007C016F" w:rsidRDefault="007C016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FAC413" w14:textId="77777777" w:rsidR="007C016F" w:rsidRDefault="007C016F" w:rsidP="007C016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07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Infraestructura: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507AB">
              <w:rPr>
                <w:rFonts w:ascii="Calibri" w:eastAsia="Calibri" w:hAnsi="Calibri" w:cs="Calibri"/>
                <w:sz w:val="20"/>
                <w:szCs w:val="20"/>
              </w:rPr>
              <w:t>Conjunto de medios técnicos, servicios e instalaciones necesarios para el desarrollo de una actividad o para que un lugar pueda ser utilizado.</w:t>
            </w:r>
          </w:p>
          <w:p w14:paraId="51F74DA5" w14:textId="77777777" w:rsidR="007C016F" w:rsidRDefault="007C016F" w:rsidP="007C016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6A8883" w14:textId="77777777" w:rsidR="007C016F" w:rsidRDefault="007C016F" w:rsidP="007C016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07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Mantenimiento: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507AB">
              <w:rPr>
                <w:rFonts w:ascii="Calibri" w:eastAsia="Calibri" w:hAnsi="Calibri" w:cs="Calibri"/>
                <w:sz w:val="20"/>
                <w:szCs w:val="20"/>
              </w:rPr>
              <w:t>Conservación de una cosa en buen estado o en una situación determinada para evitar su degradación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6D03CDB2" w14:textId="77777777" w:rsidR="007C016F" w:rsidRDefault="007C016F" w:rsidP="007C016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F72A23" w14:textId="0E1BB18E" w:rsidR="007C016F" w:rsidRDefault="007C016F" w:rsidP="007C016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07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Gestión del riesgo: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507AB">
              <w:rPr>
                <w:rFonts w:ascii="Calibri" w:eastAsia="Calibri" w:hAnsi="Calibri" w:cs="Calibri"/>
                <w:sz w:val="20"/>
                <w:szCs w:val="20"/>
              </w:rPr>
              <w:t>La gestión del riesgo se define como el proceso de identificar, analizar y cuantificar las probabilidades de pérdidas y efectos secundarios que se desprenden de los desastres, así como de las acciones preventivas, correctivas y reductivas correspondientes que deben emprenderse.</w:t>
            </w:r>
          </w:p>
          <w:p w14:paraId="577741B1" w14:textId="15200A7B" w:rsidR="00394FDE" w:rsidRDefault="00394FDE" w:rsidP="007C016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DBED40" w14:textId="77777777" w:rsidR="00394FDE" w:rsidRPr="00394FDE" w:rsidRDefault="00394FDE" w:rsidP="00394FD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Renovación de redes: 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Cambio o sustitución de las redes existentes por redes nuevas, modernas y de mayor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eficiencia.</w:t>
            </w:r>
          </w:p>
          <w:p w14:paraId="442984D8" w14:textId="77777777" w:rsidR="00394FDE" w:rsidRPr="00394FDE" w:rsidRDefault="00394FDE" w:rsidP="00394FD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Cerramiento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</w:t>
            </w:r>
            <w:r w:rsidRPr="00394FDE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s la </w:t>
            </w:r>
            <w:r w:rsidRPr="00394FDE">
              <w:rPr>
                <w:rFonts w:ascii="Calibri" w:eastAsia="Calibri" w:hAnsi="Calibri" w:cs="Calibri"/>
                <w:sz w:val="20"/>
                <w:szCs w:val="20"/>
              </w:rPr>
              <w:t>acción y efecto de cerrar o cerrarse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 (asegurar algo para impedir que se abra, evitar el paso del </w:t>
            </w:r>
            <w:hyperlink r:id="rId8" w:history="1">
              <w:r w:rsidRPr="00394FDE">
                <w:rPr>
                  <w:rFonts w:ascii="Calibri" w:eastAsia="Calibri" w:hAnsi="Calibri" w:cs="Calibri"/>
                  <w:sz w:val="20"/>
                  <w:szCs w:val="20"/>
                </w:rPr>
                <w:t>aire</w:t>
              </w:r>
            </w:hyperlink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 o de la </w:t>
            </w:r>
            <w:hyperlink r:id="rId9" w:history="1">
              <w:r w:rsidRPr="00394FDE">
                <w:rPr>
                  <w:rFonts w:ascii="Calibri" w:eastAsia="Calibri" w:hAnsi="Calibri" w:cs="Calibri"/>
                  <w:sz w:val="20"/>
                  <w:szCs w:val="20"/>
                </w:rPr>
                <w:t>luz</w:t>
              </w:r>
            </w:hyperlink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, hacer que el interior de algo quede incomunicado con el exterior)</w:t>
            </w:r>
          </w:p>
          <w:p w14:paraId="07DA2F15" w14:textId="77777777" w:rsidR="00394FDE" w:rsidRPr="00394FDE" w:rsidRDefault="00394FDE" w:rsidP="00394FD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Lindero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: Que linda o limita con un terreno o frontera</w:t>
            </w:r>
          </w:p>
          <w:p w14:paraId="584CFF96" w14:textId="77777777" w:rsidR="00394FDE" w:rsidRPr="00394FDE" w:rsidRDefault="00394FDE" w:rsidP="00394FD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Renovación de equipos: 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Cambio o sustitución de equipos existentes por nuevos de mayor eficiencia.</w:t>
            </w:r>
          </w:p>
          <w:p w14:paraId="1CF5F7DC" w14:textId="77777777" w:rsidR="00394FDE" w:rsidRPr="00394FDE" w:rsidRDefault="00394FDE" w:rsidP="00394FD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Aumento de capacidad para atención de servicios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Crecimiento en número de personas que atienden los diferentes servicios de la institución (aseo, seguridad, electricista, plomero, cerrajero, </w:t>
            </w:r>
            <w:proofErr w:type="spellStart"/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metalistero</w:t>
            </w:r>
            <w:proofErr w:type="spellEnd"/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, apoyo logístico, obras civiles).</w:t>
            </w:r>
          </w:p>
          <w:p w14:paraId="233268A6" w14:textId="77777777" w:rsidR="00394FDE" w:rsidRPr="00394FDE" w:rsidRDefault="00394FDE" w:rsidP="00394FD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PMR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</w:t>
            </w: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 de movilidad reducida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, son aquellas personas que tienen limitación de moverse sin ayuda externa permanente o temporalmente.</w:t>
            </w:r>
          </w:p>
          <w:p w14:paraId="5FE564D8" w14:textId="77777777" w:rsidR="00394FDE" w:rsidRPr="00394FDE" w:rsidRDefault="00394FDE" w:rsidP="00394FD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APH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: </w:t>
            </w:r>
            <w:r w:rsidRPr="00394FDE">
              <w:rPr>
                <w:rFonts w:ascii="Calibri" w:eastAsia="Calibri" w:hAnsi="Calibri" w:cs="Calibri"/>
                <w:b/>
                <w:sz w:val="20"/>
                <w:szCs w:val="20"/>
              </w:rPr>
              <w:t>Atención Pre Hospitalaria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 es la atención médica y transporte que se presta a enfermos o accidentados fuera del hospital y que constituye una prolongación del tratamiento de urgencias hospitalarias.</w:t>
            </w:r>
          </w:p>
          <w:p w14:paraId="093EC8BC" w14:textId="7E5AA9AD" w:rsidR="00394FDE" w:rsidRDefault="00394FDE" w:rsidP="00394FD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Sistema de detección de incendios</w:t>
            </w:r>
            <w:r w:rsidRPr="00394FDE">
              <w:rPr>
                <w:rFonts w:ascii="Calibri" w:eastAsia="Calibri" w:hAnsi="Calibri" w:cs="Calibri"/>
                <w:bCs/>
                <w:sz w:val="20"/>
                <w:szCs w:val="20"/>
              </w:rPr>
              <w:t>: Equipos diseñados para detectar la presencia no deseada de fuego mediante la supervisión de los cambios asociados a la combustión</w:t>
            </w:r>
          </w:p>
          <w:p w14:paraId="2B6FD44C" w14:textId="0F59C970" w:rsidR="007C016F" w:rsidRDefault="007C016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200EDCF" w14:textId="77777777" w:rsidR="00BD05C3" w:rsidRDefault="00BD05C3">
      <w:pPr>
        <w:rPr>
          <w:rFonts w:ascii="Calibri" w:eastAsia="Calibri" w:hAnsi="Calibri" w:cs="Calibri"/>
          <w:b/>
          <w:sz w:val="20"/>
          <w:szCs w:val="20"/>
        </w:rPr>
      </w:pPr>
    </w:p>
    <w:p w14:paraId="58B01602" w14:textId="77777777" w:rsidR="00BD05C3" w:rsidRDefault="00944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Forma, cálculo y presentación de resultados del indicador</w:t>
      </w:r>
    </w:p>
    <w:p w14:paraId="76493592" w14:textId="77777777" w:rsidR="00BD05C3" w:rsidRDefault="00BD05C3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d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BD05C3" w14:paraId="51656C6C" w14:textId="77777777">
        <w:trPr>
          <w:trHeight w:val="397"/>
        </w:trPr>
        <w:tc>
          <w:tcPr>
            <w:tcW w:w="8988" w:type="dxa"/>
            <w:vAlign w:val="center"/>
          </w:tcPr>
          <w:p w14:paraId="719922FD" w14:textId="77777777" w:rsidR="00BD05C3" w:rsidRDefault="00944A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de medida: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tbl>
            <w:tblPr>
              <w:tblStyle w:val="ae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BD05C3" w14:paraId="2C28E2C9" w14:textId="77777777">
              <w:trPr>
                <w:jc w:val="center"/>
              </w:trPr>
              <w:tc>
                <w:tcPr>
                  <w:tcW w:w="1193" w:type="dxa"/>
                </w:tcPr>
                <w:p w14:paraId="1AE034FB" w14:textId="77777777" w:rsidR="00BD05C3" w:rsidRDefault="00944A74">
                  <w:pPr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65D3868" w14:textId="77777777" w:rsidR="00BD05C3" w:rsidRDefault="00944A74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6149C299" w14:textId="77777777" w:rsidR="00BD05C3" w:rsidRDefault="00944A74">
                  <w:pPr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65BB5919" w14:textId="77777777" w:rsidR="00BD05C3" w:rsidRDefault="00BD05C3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5F55F50A" w14:textId="77777777" w:rsidR="00BD05C3" w:rsidRDefault="00944A74">
                  <w:pPr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7FA65C1E" w14:textId="77777777" w:rsidR="00BD05C3" w:rsidRDefault="00BD05C3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7910479" w14:textId="77777777" w:rsidR="00BD05C3" w:rsidRDefault="00BD05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5C3" w14:paraId="0BE6EC38" w14:textId="77777777">
        <w:trPr>
          <w:trHeight w:val="397"/>
        </w:trPr>
        <w:tc>
          <w:tcPr>
            <w:tcW w:w="8988" w:type="dxa"/>
            <w:vAlign w:val="center"/>
          </w:tcPr>
          <w:p w14:paraId="3AFD5C9A" w14:textId="77777777" w:rsidR="00BD05C3" w:rsidRDefault="00944A7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Fórmula: </w:t>
            </w:r>
          </w:p>
          <w:p w14:paraId="24D652F8" w14:textId="77777777" w:rsidR="00BD05C3" w:rsidRDefault="00944A7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GIGAS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= %GIC + %G&amp;SA + %SGR; </w:t>
            </w:r>
          </w:p>
          <w:p w14:paraId="4D39B176" w14:textId="77777777" w:rsidR="00BD05C3" w:rsidRDefault="00944A7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GIC=GERENCIA INTEGRAL DEL CAMPUS</w:t>
            </w:r>
          </w:p>
          <w:p w14:paraId="3959CCA4" w14:textId="77777777" w:rsidR="00BD05C3" w:rsidRDefault="00944A7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G&amp;SA= GESTIÓN Y SOSTENIBILIDAD AMBIENTAL</w:t>
            </w:r>
          </w:p>
          <w:p w14:paraId="450C8213" w14:textId="64537135" w:rsidR="00BD05C3" w:rsidRDefault="00394FD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SGR= SOSTENIBILIDAD Y GESTIÓN DEL RIESGO</w:t>
            </w:r>
          </w:p>
        </w:tc>
      </w:tr>
      <w:tr w:rsidR="00BD05C3" w14:paraId="77222044" w14:textId="77777777">
        <w:trPr>
          <w:trHeight w:val="397"/>
        </w:trPr>
        <w:tc>
          <w:tcPr>
            <w:tcW w:w="8988" w:type="dxa"/>
            <w:vAlign w:val="center"/>
          </w:tcPr>
          <w:p w14:paraId="3500E79A" w14:textId="77777777" w:rsidR="00BD05C3" w:rsidRDefault="00944A7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Consideraciones metodológicas para el cálculo:</w:t>
            </w:r>
          </w:p>
          <w:p w14:paraId="7EC1CED1" w14:textId="77777777" w:rsidR="00BD05C3" w:rsidRDefault="00944A74" w:rsidP="00910D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Las variables del indicador se calculan de acuerdo a sus propios indicadores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oficina de planeación (GIC), Gestión de servicios institucionales (SIF) y Centro de Gestión Ambiental y Jardín Botánico (G&amp;SA); se promedian con igual peso los tres reportes.</w:t>
            </w:r>
          </w:p>
          <w:p w14:paraId="6C2819E4" w14:textId="77777777" w:rsidR="00BD05C3" w:rsidRDefault="00BD05C3" w:rsidP="00910D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A1F132" w14:textId="5FB2662F" w:rsidR="007C016F" w:rsidRPr="00F2482F" w:rsidRDefault="00944A74" w:rsidP="00910DC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Para el caso de Gerencia Integral del campus, </w:t>
            </w:r>
            <w:r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>se tiene en cuenta</w:t>
            </w:r>
            <w:r w:rsidR="004D2075"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el</w:t>
            </w:r>
            <w:r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4D2075"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número de </w:t>
            </w:r>
            <w:r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>estudios y diseños para mejoramiento del campus y</w:t>
            </w:r>
            <w:r w:rsidR="004D2075"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el número de </w:t>
            </w:r>
            <w:r w:rsidR="00082C25"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>obras y</w:t>
            </w:r>
            <w:r w:rsidR="000D6C91"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adecuaciones </w:t>
            </w:r>
            <w:r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>de infraestructura física</w:t>
            </w:r>
            <w:r w:rsidR="004D2075" w:rsidRPr="00F2482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terminadas.</w:t>
            </w:r>
            <w:r w:rsidR="004D2075" w:rsidRPr="00F248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F248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14:paraId="6D288F7A" w14:textId="424642A6" w:rsidR="00BD05C3" w:rsidRDefault="00944A74" w:rsidP="00910D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Para el caso del G&amp;SA: El Jardín Botánico, </w:t>
            </w:r>
            <w:r w:rsidRPr="00086ED5">
              <w:rPr>
                <w:rFonts w:ascii="Calibri" w:eastAsia="Calibri" w:hAnsi="Calibri" w:cs="Calibri"/>
                <w:bCs/>
                <w:sz w:val="20"/>
                <w:szCs w:val="20"/>
              </w:rPr>
              <w:t>tiene en cuenta la</w:t>
            </w:r>
            <w:r w:rsidR="00086ED5" w:rsidRPr="00086ED5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hectáreas en conservación en el campus, las especies de flora en conservación, las especies de fauna registradas, los visitantes al Jardín Botánico y Planetario UTP; El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Centro de Gestión ambiental </w:t>
            </w:r>
            <w:r w:rsidRPr="00086ED5">
              <w:rPr>
                <w:rFonts w:ascii="Calibri" w:eastAsia="Calibri" w:hAnsi="Calibri" w:cs="Calibri"/>
                <w:bCs/>
                <w:sz w:val="20"/>
                <w:szCs w:val="20"/>
              </w:rPr>
              <w:t>tiene en cuenta, la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Gestión Campus como Aula Viva para la E.A</w:t>
            </w:r>
            <w:r w:rsidR="00082C25">
              <w:rPr>
                <w:rFonts w:ascii="Calibri" w:eastAsia="Calibri" w:hAnsi="Calibri" w:cs="Calibri"/>
                <w:sz w:val="20"/>
                <w:szCs w:val="20"/>
              </w:rPr>
              <w:t>, 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Gestión Integral de Residuos Sólidos, la Gestión de la Información Ambiental, la Socialización Política Ambiental y las Compras Sostenibles.</w:t>
            </w:r>
          </w:p>
          <w:p w14:paraId="48153AA0" w14:textId="77777777" w:rsidR="00BD05C3" w:rsidRDefault="00BD05C3" w:rsidP="00910D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A377F7" w14:textId="49C9114A" w:rsidR="00394FDE" w:rsidRDefault="00394FDE" w:rsidP="00910DC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Para el caso del S</w:t>
            </w:r>
            <w:r w:rsidR="00F248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ostenibilidad y </w:t>
            </w:r>
            <w:r w:rsidR="00F2482F"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="00F248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estión del Riesgo</w:t>
            </w: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F2482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94F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Gestión de servicios institucionales y Mantenimiento institucional,</w:t>
            </w:r>
            <w:r w:rsidRPr="00394FDE">
              <w:rPr>
                <w:rFonts w:ascii="Calibri" w:eastAsia="Calibri" w:hAnsi="Calibri" w:cs="Calibri"/>
                <w:sz w:val="20"/>
                <w:szCs w:val="20"/>
              </w:rPr>
              <w:t xml:space="preserve"> se tiene en cuenta las actividades de renovación de redes y equipos, el aumento de capacidad de personal, las intervenciones tendientes a mejorar las actividades para personas PMR y los procesos de APH y requerimientos de edificaciones en detección de incendios. Adicionalmente estos procesos incluyen Mantenimiento general, Mantenimiento de la infraestructura física y Mantenimiento de equipos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76D6FA" w14:textId="6D3A4886" w:rsidR="00BD05C3" w:rsidRDefault="00BD05C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5C3" w14:paraId="36DBB226" w14:textId="77777777">
        <w:trPr>
          <w:trHeight w:val="397"/>
        </w:trPr>
        <w:tc>
          <w:tcPr>
            <w:tcW w:w="8988" w:type="dxa"/>
            <w:vAlign w:val="center"/>
          </w:tcPr>
          <w:p w14:paraId="733CBCD2" w14:textId="77777777" w:rsidR="00BD05C3" w:rsidRDefault="00944A74" w:rsidP="00082C25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Información soporte (soporte que se carga en el seguimiento):</w:t>
            </w:r>
          </w:p>
          <w:p w14:paraId="4EA41326" w14:textId="77777777" w:rsidR="007103EF" w:rsidRDefault="007103EF" w:rsidP="00082C2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24C8AF" w14:textId="6D541B31" w:rsidR="00BD05C3" w:rsidRDefault="00944A74" w:rsidP="00082C25">
            <w:pPr>
              <w:spacing w:line="240" w:lineRule="auto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Informe cualitativo</w:t>
            </w:r>
            <w:r w:rsidR="009725BB">
              <w:rPr>
                <w:rFonts w:ascii="Calibri" w:eastAsia="Calibri" w:hAnsi="Calibri" w:cs="Calibri"/>
                <w:sz w:val="20"/>
                <w:szCs w:val="20"/>
              </w:rPr>
              <w:t xml:space="preserve"> y cuantitativo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(con ruta de ubicación del soporte)</w:t>
            </w:r>
            <w:r w:rsidR="009725BB">
              <w:rPr>
                <w:rFonts w:ascii="Calibri" w:eastAsia="Calibri" w:hAnsi="Calibri" w:cs="Calibri"/>
                <w:color w:val="666666"/>
                <w:sz w:val="20"/>
                <w:szCs w:val="20"/>
              </w:rPr>
              <w:t xml:space="preserve">. </w:t>
            </w:r>
          </w:p>
          <w:p w14:paraId="2DAEAD25" w14:textId="09D8CE75" w:rsidR="003E15A6" w:rsidRDefault="003E15A6" w:rsidP="00082C25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D750E3B" w14:textId="28B1D9E0" w:rsidR="0035281A" w:rsidRDefault="0035281A" w:rsidP="00082C25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Soporte </w:t>
            </w:r>
            <w:r w:rsidRPr="00C222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Gerencia Integral del Campus (Acumulado 2020 – 2028)</w:t>
            </w:r>
          </w:p>
          <w:p w14:paraId="0AA16627" w14:textId="4BCCE372" w:rsidR="00C222F9" w:rsidRDefault="00C222F9" w:rsidP="00082C25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4144"/>
            </w:tblGrid>
            <w:tr w:rsidR="0035281A" w14:paraId="7327EA1A" w14:textId="77777777" w:rsidTr="0090432F">
              <w:trPr>
                <w:jc w:val="center"/>
              </w:trPr>
              <w:tc>
                <w:tcPr>
                  <w:tcW w:w="2004" w:type="dxa"/>
                  <w:shd w:val="clear" w:color="auto" w:fill="C6D9F1" w:themeFill="text2" w:themeFillTint="33"/>
                  <w:vAlign w:val="center"/>
                </w:tcPr>
                <w:p w14:paraId="1B081281" w14:textId="1FBAA18D" w:rsidR="0035281A" w:rsidRDefault="0035281A" w:rsidP="0035281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Tipo</w:t>
                  </w:r>
                </w:p>
                <w:p w14:paraId="447DFBAB" w14:textId="22B1D368" w:rsidR="0035281A" w:rsidRDefault="0035281A" w:rsidP="0035281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DD7179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(</w:t>
                  </w:r>
                  <w:r w:rsidRPr="00DD7179">
                    <w:rPr>
                      <w:rFonts w:ascii="Calibri" w:eastAsia="Calibri" w:hAnsi="Calibri" w:cs="Calibri"/>
                      <w:sz w:val="14"/>
                      <w:szCs w:val="14"/>
                    </w:rPr>
                    <w:t>Estudios y Diseños; Obras y Adecuaciones Terminadas</w:t>
                  </w:r>
                  <w:r w:rsidRPr="00DD7179">
                    <w:rPr>
                      <w:rFonts w:ascii="Calibri" w:eastAsia="Calibri" w:hAnsi="Calibri" w:cs="Calibri"/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144" w:type="dxa"/>
                  <w:shd w:val="clear" w:color="auto" w:fill="C6D9F1" w:themeFill="text2" w:themeFillTint="33"/>
                  <w:vAlign w:val="center"/>
                </w:tcPr>
                <w:p w14:paraId="302CB121" w14:textId="25D0F5E9" w:rsidR="0035281A" w:rsidRDefault="0035281A" w:rsidP="0035281A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Descripción</w:t>
                  </w:r>
                </w:p>
              </w:tc>
            </w:tr>
            <w:tr w:rsidR="0035281A" w14:paraId="4F61A2FF" w14:textId="77777777" w:rsidTr="0090432F">
              <w:trPr>
                <w:jc w:val="center"/>
              </w:trPr>
              <w:tc>
                <w:tcPr>
                  <w:tcW w:w="2004" w:type="dxa"/>
                </w:tcPr>
                <w:p w14:paraId="5D4CDE81" w14:textId="77777777" w:rsidR="0035281A" w:rsidRDefault="0035281A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4" w:type="dxa"/>
                </w:tcPr>
                <w:p w14:paraId="6900ECD4" w14:textId="77777777" w:rsidR="0035281A" w:rsidRDefault="0035281A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154" w14:paraId="614B279F" w14:textId="77777777" w:rsidTr="0090432F">
              <w:trPr>
                <w:jc w:val="center"/>
              </w:trPr>
              <w:tc>
                <w:tcPr>
                  <w:tcW w:w="2004" w:type="dxa"/>
                </w:tcPr>
                <w:p w14:paraId="7BD600A9" w14:textId="77777777" w:rsidR="00187154" w:rsidRDefault="00187154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4" w:type="dxa"/>
                </w:tcPr>
                <w:p w14:paraId="5BE452D9" w14:textId="77777777" w:rsidR="00187154" w:rsidRDefault="00187154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87154" w14:paraId="7D1F438C" w14:textId="77777777" w:rsidTr="0090432F">
              <w:trPr>
                <w:jc w:val="center"/>
              </w:trPr>
              <w:tc>
                <w:tcPr>
                  <w:tcW w:w="2004" w:type="dxa"/>
                </w:tcPr>
                <w:p w14:paraId="5C03041F" w14:textId="77777777" w:rsidR="00187154" w:rsidRDefault="00187154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44" w:type="dxa"/>
                </w:tcPr>
                <w:p w14:paraId="7AC1EFF3" w14:textId="77777777" w:rsidR="00187154" w:rsidRDefault="00187154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E3E7445" w14:textId="77777777" w:rsidR="00C222F9" w:rsidRDefault="00C222F9" w:rsidP="00082C25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ACD94A9" w14:textId="3B67991C" w:rsidR="00C222F9" w:rsidRPr="00C222F9" w:rsidRDefault="0035281A" w:rsidP="00082C25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Soporte </w:t>
            </w:r>
            <w:r w:rsidRPr="00C222F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Integral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GIGAS</w:t>
            </w:r>
          </w:p>
          <w:p w14:paraId="55DED478" w14:textId="77777777" w:rsidR="003E15A6" w:rsidRPr="00C222F9" w:rsidRDefault="003E15A6" w:rsidP="00C222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2920"/>
              <w:gridCol w:w="2921"/>
            </w:tblGrid>
            <w:tr w:rsidR="00C222F9" w:rsidRPr="00C222F9" w14:paraId="34B35860" w14:textId="77777777" w:rsidTr="00C222F9">
              <w:trPr>
                <w:jc w:val="center"/>
              </w:trPr>
              <w:tc>
                <w:tcPr>
                  <w:tcW w:w="2920" w:type="dxa"/>
                  <w:shd w:val="clear" w:color="auto" w:fill="8DB3E2" w:themeFill="text2" w:themeFillTint="66"/>
                </w:tcPr>
                <w:p w14:paraId="7D73E305" w14:textId="5D86D6E7" w:rsidR="00C222F9" w:rsidRPr="00C222F9" w:rsidRDefault="00C222F9" w:rsidP="00C222F9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222F9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Componente del Indicador</w:t>
                  </w:r>
                </w:p>
              </w:tc>
              <w:tc>
                <w:tcPr>
                  <w:tcW w:w="2920" w:type="dxa"/>
                  <w:shd w:val="clear" w:color="auto" w:fill="8DB3E2" w:themeFill="text2" w:themeFillTint="66"/>
                </w:tcPr>
                <w:p w14:paraId="61D93332" w14:textId="5953F2AD" w:rsidR="00C222F9" w:rsidRPr="00C222F9" w:rsidRDefault="00C222F9" w:rsidP="00C222F9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222F9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2921" w:type="dxa"/>
                  <w:shd w:val="clear" w:color="auto" w:fill="8DB3E2" w:themeFill="text2" w:themeFillTint="66"/>
                </w:tcPr>
                <w:p w14:paraId="648DF315" w14:textId="6DAD3E4E" w:rsidR="00C222F9" w:rsidRPr="00C222F9" w:rsidRDefault="00C222F9" w:rsidP="00C222F9">
                  <w:pPr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Resultado Variable</w:t>
                  </w:r>
                </w:p>
              </w:tc>
            </w:tr>
            <w:tr w:rsidR="00C222F9" w:rsidRPr="003E15A6" w14:paraId="0A9AA035" w14:textId="77777777" w:rsidTr="00C222F9">
              <w:trPr>
                <w:jc w:val="center"/>
              </w:trPr>
              <w:tc>
                <w:tcPr>
                  <w:tcW w:w="2920" w:type="dxa"/>
                  <w:vMerge w:val="restart"/>
                  <w:shd w:val="clear" w:color="auto" w:fill="auto"/>
                </w:tcPr>
                <w:p w14:paraId="2AC25F87" w14:textId="060E20BF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C222F9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Gerencia Integral del Campus (Acumulado 2020 – 2028)</w:t>
                  </w:r>
                </w:p>
              </w:tc>
              <w:tc>
                <w:tcPr>
                  <w:tcW w:w="2920" w:type="dxa"/>
                  <w:shd w:val="clear" w:color="auto" w:fill="auto"/>
                </w:tcPr>
                <w:p w14:paraId="068EF8C4" w14:textId="34DD5994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E15A6">
                    <w:rPr>
                      <w:rFonts w:ascii="Calibri" w:eastAsia="Calibri" w:hAnsi="Calibri" w:cs="Calibri"/>
                      <w:sz w:val="20"/>
                      <w:szCs w:val="20"/>
                    </w:rPr>
                    <w:t>Cantidad de Estudios y Diseños</w:t>
                  </w:r>
                </w:p>
              </w:tc>
              <w:tc>
                <w:tcPr>
                  <w:tcW w:w="2921" w:type="dxa"/>
                  <w:shd w:val="clear" w:color="auto" w:fill="auto"/>
                </w:tcPr>
                <w:p w14:paraId="35EA3AA4" w14:textId="18AF5217" w:rsidR="00C222F9" w:rsidRPr="003E15A6" w:rsidRDefault="00C222F9" w:rsidP="00B023A1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222F9" w:rsidRPr="003E15A6" w14:paraId="75A1148A" w14:textId="77777777" w:rsidTr="00C222F9">
              <w:trPr>
                <w:jc w:val="center"/>
              </w:trPr>
              <w:tc>
                <w:tcPr>
                  <w:tcW w:w="2920" w:type="dxa"/>
                  <w:vMerge/>
                  <w:shd w:val="clear" w:color="auto" w:fill="auto"/>
                </w:tcPr>
                <w:p w14:paraId="522CD34F" w14:textId="77777777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shd w:val="clear" w:color="auto" w:fill="auto"/>
                </w:tcPr>
                <w:p w14:paraId="6900BC56" w14:textId="7DD792EF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E15A6">
                    <w:rPr>
                      <w:rFonts w:ascii="Calibri" w:eastAsia="Calibri" w:hAnsi="Calibri" w:cs="Calibri"/>
                      <w:sz w:val="20"/>
                      <w:szCs w:val="20"/>
                    </w:rPr>
                    <w:t>Cantidad de Obras y Adecuaciones Terminadas</w:t>
                  </w:r>
                </w:p>
              </w:tc>
              <w:tc>
                <w:tcPr>
                  <w:tcW w:w="2921" w:type="dxa"/>
                  <w:shd w:val="clear" w:color="auto" w:fill="auto"/>
                </w:tcPr>
                <w:p w14:paraId="5C461A17" w14:textId="18ECEF4F" w:rsidR="00C222F9" w:rsidRPr="003E15A6" w:rsidRDefault="00C222F9" w:rsidP="00B023A1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222F9" w:rsidRPr="003E15A6" w14:paraId="1BA0C840" w14:textId="77777777" w:rsidTr="00C222F9">
              <w:trPr>
                <w:jc w:val="center"/>
              </w:trPr>
              <w:tc>
                <w:tcPr>
                  <w:tcW w:w="2920" w:type="dxa"/>
                  <w:vMerge/>
                  <w:shd w:val="clear" w:color="auto" w:fill="auto"/>
                </w:tcPr>
                <w:p w14:paraId="27A515A2" w14:textId="77777777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shd w:val="clear" w:color="auto" w:fill="8DB3E2" w:themeFill="text2" w:themeFillTint="66"/>
                </w:tcPr>
                <w:p w14:paraId="3F9DEF0A" w14:textId="1CB35A8A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3E15A6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GERENCIA INTEGRAL DEL CAMPUS = 50% Estudios y Diseños + 50% Obras y Adecuaciones Terminadas</w:t>
                  </w:r>
                </w:p>
              </w:tc>
              <w:tc>
                <w:tcPr>
                  <w:tcW w:w="2921" w:type="dxa"/>
                  <w:shd w:val="clear" w:color="auto" w:fill="C6D9F1" w:themeFill="text2" w:themeFillTint="33"/>
                </w:tcPr>
                <w:p w14:paraId="28E824AE" w14:textId="743E5C34" w:rsidR="00C222F9" w:rsidRPr="003E15A6" w:rsidRDefault="00C222F9" w:rsidP="00B023A1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22F9" w:rsidRPr="003E15A6" w14:paraId="1EC40ADC" w14:textId="77777777" w:rsidTr="00C222F9">
              <w:trPr>
                <w:jc w:val="center"/>
              </w:trPr>
              <w:tc>
                <w:tcPr>
                  <w:tcW w:w="2920" w:type="dxa"/>
                  <w:shd w:val="clear" w:color="auto" w:fill="auto"/>
                </w:tcPr>
                <w:p w14:paraId="7E788AC0" w14:textId="5E158D48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G&amp;SA= GESTIÓN Y SOSTENIBILIDAD AMBIENTAL</w:t>
                  </w:r>
                </w:p>
              </w:tc>
              <w:tc>
                <w:tcPr>
                  <w:tcW w:w="2920" w:type="dxa"/>
                  <w:shd w:val="clear" w:color="auto" w:fill="8DB3E2" w:themeFill="text2" w:themeFillTint="66"/>
                </w:tcPr>
                <w:p w14:paraId="716FEC85" w14:textId="33F6D24A" w:rsidR="00C222F9" w:rsidRPr="003E15A6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Resultado del Indicador de Programa “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GESTIÓN Y SOSTENIBILIDAD AMBIENTAL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921" w:type="dxa"/>
                  <w:shd w:val="clear" w:color="auto" w:fill="C6D9F1" w:themeFill="text2" w:themeFillTint="33"/>
                </w:tcPr>
                <w:p w14:paraId="6DD1A56C" w14:textId="77777777" w:rsidR="00C222F9" w:rsidRPr="003E15A6" w:rsidRDefault="00C222F9" w:rsidP="00B023A1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22F9" w:rsidRPr="003E15A6" w14:paraId="606D2A51" w14:textId="77777777" w:rsidTr="00C222F9">
              <w:trPr>
                <w:jc w:val="center"/>
              </w:trPr>
              <w:tc>
                <w:tcPr>
                  <w:tcW w:w="2920" w:type="dxa"/>
                  <w:shd w:val="clear" w:color="auto" w:fill="auto"/>
                </w:tcPr>
                <w:p w14:paraId="01753701" w14:textId="623EC6E0" w:rsidR="00C222F9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94FDE">
                    <w:rPr>
                      <w:rFonts w:ascii="Calibri" w:eastAsia="Calibri" w:hAnsi="Calibri" w:cs="Calibri"/>
                      <w:sz w:val="20"/>
                      <w:szCs w:val="20"/>
                    </w:rPr>
                    <w:t>SGR= SOSTENIBILIDAD Y GESTIÓN DEL RIESGO</w:t>
                  </w:r>
                </w:p>
              </w:tc>
              <w:tc>
                <w:tcPr>
                  <w:tcW w:w="2920" w:type="dxa"/>
                  <w:shd w:val="clear" w:color="auto" w:fill="8DB3E2" w:themeFill="text2" w:themeFillTint="66"/>
                </w:tcPr>
                <w:p w14:paraId="08CBE3D4" w14:textId="2E499539" w:rsidR="00C222F9" w:rsidRDefault="00C222F9" w:rsidP="00082C25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Resultado del Indicador de Programa “</w:t>
                  </w:r>
                  <w:r w:rsidRPr="00C222F9">
                    <w:rPr>
                      <w:rFonts w:ascii="Calibri" w:eastAsia="Calibri" w:hAnsi="Calibri" w:cs="Calibri"/>
                      <w:sz w:val="20"/>
                      <w:szCs w:val="20"/>
                    </w:rPr>
                    <w:t>Sostenibilidad y seguridad del campus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921" w:type="dxa"/>
                  <w:shd w:val="clear" w:color="auto" w:fill="C6D9F1" w:themeFill="text2" w:themeFillTint="33"/>
                </w:tcPr>
                <w:p w14:paraId="10EFF3EB" w14:textId="77777777" w:rsidR="00C222F9" w:rsidRPr="003E15A6" w:rsidRDefault="00C222F9" w:rsidP="00B023A1">
                  <w:pPr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89C5913" w14:textId="77777777" w:rsidR="003E15A6" w:rsidRDefault="003E15A6" w:rsidP="00082C25">
            <w:pPr>
              <w:spacing w:line="240" w:lineRule="auto"/>
              <w:rPr>
                <w:rFonts w:ascii="Calibri" w:eastAsia="Calibri" w:hAnsi="Calibri" w:cs="Calibri"/>
                <w:color w:val="666666"/>
                <w:sz w:val="20"/>
                <w:szCs w:val="20"/>
              </w:rPr>
            </w:pPr>
          </w:p>
          <w:p w14:paraId="3D640C60" w14:textId="77777777" w:rsidR="00BD05C3" w:rsidRDefault="00BD05C3" w:rsidP="00082C2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C40AB5" w14:textId="077F6576" w:rsidR="007103EF" w:rsidRDefault="007103EF" w:rsidP="00082C2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05C3" w14:paraId="0C78124E" w14:textId="77777777">
        <w:trPr>
          <w:trHeight w:val="397"/>
        </w:trPr>
        <w:tc>
          <w:tcPr>
            <w:tcW w:w="8988" w:type="dxa"/>
            <w:vAlign w:val="center"/>
          </w:tcPr>
          <w:p w14:paraId="254E20F7" w14:textId="77777777" w:rsidR="00BD05C3" w:rsidRDefault="00944A7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 de presentación de resultados (soporte que se carga en el seguimiento):</w:t>
            </w:r>
          </w:p>
          <w:p w14:paraId="4153704F" w14:textId="77777777" w:rsidR="00BD05C3" w:rsidRDefault="00BD05C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f0"/>
              <w:tblW w:w="6580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0"/>
              <w:gridCol w:w="860"/>
              <w:gridCol w:w="720"/>
              <w:gridCol w:w="900"/>
            </w:tblGrid>
            <w:tr w:rsidR="00BD05C3" w14:paraId="04662ABC" w14:textId="77777777" w:rsidTr="00C222F9">
              <w:trPr>
                <w:trHeight w:val="300"/>
                <w:jc w:val="center"/>
              </w:trPr>
              <w:tc>
                <w:tcPr>
                  <w:tcW w:w="4100" w:type="dxa"/>
                  <w:shd w:val="clear" w:color="auto" w:fill="8DB3E2" w:themeFill="text2" w:themeFillTint="66"/>
                  <w:vAlign w:val="bottom"/>
                </w:tcPr>
                <w:p w14:paraId="3908529A" w14:textId="77777777" w:rsidR="00BD05C3" w:rsidRDefault="00944A74" w:rsidP="00C222F9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>Variable</w:t>
                  </w:r>
                </w:p>
              </w:tc>
              <w:tc>
                <w:tcPr>
                  <w:tcW w:w="860" w:type="dxa"/>
                  <w:shd w:val="clear" w:color="auto" w:fill="8DB3E2" w:themeFill="text2" w:themeFillTint="66"/>
                  <w:vAlign w:val="bottom"/>
                </w:tcPr>
                <w:p w14:paraId="0F55B7DD" w14:textId="1D607683" w:rsidR="00BD05C3" w:rsidRDefault="00944A74" w:rsidP="00C222F9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720" w:type="dxa"/>
                  <w:shd w:val="clear" w:color="auto" w:fill="8DB3E2" w:themeFill="text2" w:themeFillTint="66"/>
                  <w:vAlign w:val="bottom"/>
                </w:tcPr>
                <w:p w14:paraId="667B4B8F" w14:textId="77777777" w:rsidR="00BD05C3" w:rsidRDefault="00944A74" w:rsidP="00C222F9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900" w:type="dxa"/>
                  <w:shd w:val="clear" w:color="auto" w:fill="8DB3E2" w:themeFill="text2" w:themeFillTint="66"/>
                  <w:vAlign w:val="bottom"/>
                </w:tcPr>
                <w:p w14:paraId="230EA895" w14:textId="77777777" w:rsidR="00BD05C3" w:rsidRDefault="00944A74" w:rsidP="00C222F9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</w:rPr>
                    <w:t>Avance</w:t>
                  </w:r>
                </w:p>
              </w:tc>
            </w:tr>
            <w:tr w:rsidR="00BD05C3" w14:paraId="3A42D7B5" w14:textId="77777777" w:rsidTr="00C222F9">
              <w:trPr>
                <w:trHeight w:val="300"/>
                <w:jc w:val="center"/>
              </w:trPr>
              <w:tc>
                <w:tcPr>
                  <w:tcW w:w="4100" w:type="dxa"/>
                  <w:shd w:val="clear" w:color="auto" w:fill="auto"/>
                  <w:vAlign w:val="center"/>
                </w:tcPr>
                <w:p w14:paraId="5E82102A" w14:textId="77777777" w:rsidR="00BD05C3" w:rsidRDefault="00944A74">
                  <w:pPr>
                    <w:widowControl/>
                    <w:spacing w:line="240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GIC=GERENCIA INTEGRAL DEL CAMPUS</w:t>
                  </w:r>
                </w:p>
              </w:tc>
              <w:tc>
                <w:tcPr>
                  <w:tcW w:w="860" w:type="dxa"/>
                  <w:shd w:val="clear" w:color="auto" w:fill="auto"/>
                  <w:vAlign w:val="bottom"/>
                </w:tcPr>
                <w:p w14:paraId="3EB2F8FE" w14:textId="77777777" w:rsidR="00BD05C3" w:rsidRDefault="00944A74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33.3%</w:t>
                  </w: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14:paraId="73070B07" w14:textId="66A19212" w:rsidR="00BD05C3" w:rsidRDefault="00BD05C3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bottom"/>
                </w:tcPr>
                <w:p w14:paraId="703EF4D1" w14:textId="5F6DB6D2" w:rsidR="00BD05C3" w:rsidRDefault="00BD05C3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05C3" w14:paraId="59FAC8E9" w14:textId="77777777" w:rsidTr="00C222F9">
              <w:trPr>
                <w:trHeight w:val="300"/>
                <w:jc w:val="center"/>
              </w:trPr>
              <w:tc>
                <w:tcPr>
                  <w:tcW w:w="4100" w:type="dxa"/>
                  <w:shd w:val="clear" w:color="auto" w:fill="auto"/>
                  <w:vAlign w:val="center"/>
                </w:tcPr>
                <w:p w14:paraId="315A163E" w14:textId="77777777" w:rsidR="00BD05C3" w:rsidRDefault="00944A74">
                  <w:pPr>
                    <w:widowControl/>
                    <w:spacing w:line="240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G&amp;SA= GESTIÓN Y SOSTENIBILIDAD AMBIENTAL</w:t>
                  </w:r>
                </w:p>
              </w:tc>
              <w:tc>
                <w:tcPr>
                  <w:tcW w:w="860" w:type="dxa"/>
                  <w:shd w:val="clear" w:color="auto" w:fill="auto"/>
                  <w:vAlign w:val="bottom"/>
                </w:tcPr>
                <w:p w14:paraId="68141A0B" w14:textId="77777777" w:rsidR="00BD05C3" w:rsidRDefault="00944A74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33.3%</w:t>
                  </w: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14:paraId="663809CF" w14:textId="0F0B80EA" w:rsidR="00BD05C3" w:rsidRDefault="00BD05C3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bottom"/>
                </w:tcPr>
                <w:p w14:paraId="0EDD4708" w14:textId="475D56B1" w:rsidR="00BD05C3" w:rsidRDefault="00BD05C3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05C3" w14:paraId="04C0355C" w14:textId="77777777" w:rsidTr="00C222F9">
              <w:trPr>
                <w:trHeight w:val="300"/>
                <w:jc w:val="center"/>
              </w:trPr>
              <w:tc>
                <w:tcPr>
                  <w:tcW w:w="4100" w:type="dxa"/>
                  <w:shd w:val="clear" w:color="auto" w:fill="auto"/>
                  <w:vAlign w:val="bottom"/>
                </w:tcPr>
                <w:p w14:paraId="04FA65AB" w14:textId="0C52D7A6" w:rsidR="00BD05C3" w:rsidRDefault="00944A74">
                  <w:pPr>
                    <w:widowControl/>
                    <w:spacing w:line="240" w:lineRule="auto"/>
                    <w:jc w:val="left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S</w:t>
                  </w:r>
                  <w:r w:rsidR="00CC2D27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GR</w:t>
                  </w: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= SOSTENIBILIDAD Y GESTION DEL RIESGO</w:t>
                  </w:r>
                </w:p>
              </w:tc>
              <w:tc>
                <w:tcPr>
                  <w:tcW w:w="860" w:type="dxa"/>
                  <w:shd w:val="clear" w:color="auto" w:fill="auto"/>
                  <w:vAlign w:val="bottom"/>
                </w:tcPr>
                <w:p w14:paraId="151B0E7E" w14:textId="77777777" w:rsidR="00BD05C3" w:rsidRDefault="00944A74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33.3%</w:t>
                  </w:r>
                </w:p>
              </w:tc>
              <w:tc>
                <w:tcPr>
                  <w:tcW w:w="720" w:type="dxa"/>
                  <w:shd w:val="clear" w:color="auto" w:fill="auto"/>
                  <w:vAlign w:val="bottom"/>
                </w:tcPr>
                <w:p w14:paraId="4A07A22F" w14:textId="62D39B4A" w:rsidR="00BD05C3" w:rsidRDefault="00BD05C3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bottom"/>
                </w:tcPr>
                <w:p w14:paraId="21E5B793" w14:textId="6AF961A9" w:rsidR="00BD05C3" w:rsidRDefault="00BD05C3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22F9" w14:paraId="4BC9A5AD" w14:textId="77777777" w:rsidTr="0035281A">
              <w:trPr>
                <w:trHeight w:val="300"/>
                <w:jc w:val="center"/>
              </w:trPr>
              <w:tc>
                <w:tcPr>
                  <w:tcW w:w="4100" w:type="dxa"/>
                  <w:shd w:val="clear" w:color="auto" w:fill="C6D9F1" w:themeFill="text2" w:themeFillTint="33"/>
                  <w:vAlign w:val="bottom"/>
                </w:tcPr>
                <w:p w14:paraId="0F4C731A" w14:textId="44E0C84C" w:rsidR="00C222F9" w:rsidRPr="0035281A" w:rsidRDefault="0035281A">
                  <w:pPr>
                    <w:widowControl/>
                    <w:spacing w:line="240" w:lineRule="auto"/>
                    <w:jc w:val="lef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281A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GIGAS</w:t>
                  </w:r>
                </w:p>
              </w:tc>
              <w:tc>
                <w:tcPr>
                  <w:tcW w:w="860" w:type="dxa"/>
                  <w:shd w:val="clear" w:color="auto" w:fill="C6D9F1" w:themeFill="text2" w:themeFillTint="33"/>
                  <w:vAlign w:val="bottom"/>
                </w:tcPr>
                <w:p w14:paraId="02E8671E" w14:textId="3806596E" w:rsidR="00C222F9" w:rsidRDefault="0035281A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720" w:type="dxa"/>
                  <w:shd w:val="clear" w:color="auto" w:fill="C6D9F1" w:themeFill="text2" w:themeFillTint="33"/>
                  <w:vAlign w:val="bottom"/>
                </w:tcPr>
                <w:p w14:paraId="28C8A5FE" w14:textId="77777777" w:rsidR="00C222F9" w:rsidRDefault="00C222F9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C6D9F1" w:themeFill="text2" w:themeFillTint="33"/>
                  <w:vAlign w:val="bottom"/>
                </w:tcPr>
                <w:p w14:paraId="3494CEAD" w14:textId="77777777" w:rsidR="00C222F9" w:rsidRDefault="00C222F9" w:rsidP="0035281A">
                  <w:pPr>
                    <w:widowControl/>
                    <w:spacing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CBAB50" w14:textId="77777777" w:rsidR="00BD05C3" w:rsidRDefault="00BD05C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562DF93" w14:textId="77777777" w:rsidR="00BD05C3" w:rsidRDefault="00BD0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D27EECE" w14:textId="77777777" w:rsidR="00BD05C3" w:rsidRDefault="00BD05C3">
      <w:pPr>
        <w:rPr>
          <w:rFonts w:ascii="Calibri" w:eastAsia="Calibri" w:hAnsi="Calibri" w:cs="Calibri"/>
          <w:sz w:val="20"/>
          <w:szCs w:val="20"/>
        </w:rPr>
      </w:pPr>
    </w:p>
    <w:p w14:paraId="30013DF6" w14:textId="6D5C3E21" w:rsidR="00BD05C3" w:rsidRDefault="00BD05C3">
      <w:pPr>
        <w:rPr>
          <w:rFonts w:ascii="Calibri" w:eastAsia="Calibri" w:hAnsi="Calibri" w:cs="Calibri"/>
          <w:sz w:val="20"/>
          <w:szCs w:val="20"/>
        </w:rPr>
      </w:pPr>
    </w:p>
    <w:p w14:paraId="06C86756" w14:textId="5130FEB8" w:rsidR="00082C25" w:rsidRDefault="00082C25">
      <w:pPr>
        <w:rPr>
          <w:rFonts w:ascii="Calibri" w:eastAsia="Calibri" w:hAnsi="Calibri" w:cs="Calibri"/>
          <w:sz w:val="20"/>
          <w:szCs w:val="20"/>
        </w:rPr>
      </w:pPr>
    </w:p>
    <w:p w14:paraId="5FA8C6B0" w14:textId="77777777" w:rsidR="00082C25" w:rsidRDefault="00082C25">
      <w:pPr>
        <w:rPr>
          <w:rFonts w:ascii="Calibri" w:eastAsia="Calibri" w:hAnsi="Calibri" w:cs="Calibri"/>
          <w:sz w:val="20"/>
          <w:szCs w:val="20"/>
        </w:rPr>
      </w:pPr>
    </w:p>
    <w:p w14:paraId="3AB2DA36" w14:textId="77777777" w:rsidR="00BD05C3" w:rsidRDefault="00944A7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A6A2D45" w14:textId="77777777" w:rsidR="00BD05C3" w:rsidRDefault="00944A7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Fernando Noreña Jaramillo</w:t>
      </w:r>
    </w:p>
    <w:p w14:paraId="5657A03C" w14:textId="77777777" w:rsidR="00BD05C3" w:rsidRDefault="00944A7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Coordinador de Pilar</w:t>
      </w:r>
      <w:r>
        <w:br w:type="page"/>
      </w:r>
    </w:p>
    <w:p w14:paraId="0B723F52" w14:textId="77777777" w:rsidR="00BD05C3" w:rsidRDefault="00944A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Control de cambios</w:t>
      </w:r>
    </w:p>
    <w:p w14:paraId="38F3F372" w14:textId="77777777" w:rsidR="00BD05C3" w:rsidRDefault="00BD05C3">
      <w:pPr>
        <w:rPr>
          <w:rFonts w:ascii="Calibri" w:eastAsia="Calibri" w:hAnsi="Calibri" w:cs="Calibri"/>
          <w:b/>
          <w:sz w:val="20"/>
          <w:szCs w:val="20"/>
        </w:rPr>
      </w:pPr>
    </w:p>
    <w:p w14:paraId="01CF4146" w14:textId="77777777" w:rsidR="00BD05C3" w:rsidRDefault="00BD05C3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1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BD05C3" w14:paraId="5893B7D0" w14:textId="77777777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14:paraId="0707BA47" w14:textId="77777777" w:rsidR="00BD05C3" w:rsidRDefault="00944A74" w:rsidP="005C66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14:paraId="4E81F0D7" w14:textId="77777777" w:rsidR="00BD05C3" w:rsidRDefault="00944A74" w:rsidP="005C66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6A0137AB" w14:textId="77777777" w:rsidR="00BD05C3" w:rsidRDefault="00944A74" w:rsidP="005C66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14:paraId="4BC1884B" w14:textId="77777777" w:rsidR="00BD05C3" w:rsidRDefault="00944A74" w:rsidP="005C66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14:paraId="5A9671AC" w14:textId="77777777" w:rsidR="00BD05C3" w:rsidRDefault="00944A74" w:rsidP="005C66C6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C94835" w14:paraId="4E8D5AD8" w14:textId="77777777">
        <w:trPr>
          <w:jc w:val="center"/>
        </w:trPr>
        <w:tc>
          <w:tcPr>
            <w:tcW w:w="1129" w:type="dxa"/>
            <w:vAlign w:val="center"/>
          </w:tcPr>
          <w:p w14:paraId="35FF88B8" w14:textId="5B5E9EB9" w:rsidR="00C94835" w:rsidRDefault="00C94835" w:rsidP="00C94835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72CD2BD" w14:textId="7AAA7AB7" w:rsidR="00C94835" w:rsidRDefault="00C94835" w:rsidP="00C948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7D9D529B" w14:textId="29995F08" w:rsidR="00C94835" w:rsidRDefault="00C94835" w:rsidP="00C94835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1776FC1F" w14:textId="4810C149" w:rsidR="00C94835" w:rsidRDefault="00C94835" w:rsidP="00C9483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4AB2F5D2" w14:textId="6EE67481" w:rsidR="00C94835" w:rsidRDefault="00C94835" w:rsidP="00C94835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1FE2FD58" w14:textId="77777777" w:rsidR="00BD05C3" w:rsidRDefault="00BD05C3">
      <w:pPr>
        <w:rPr>
          <w:rFonts w:ascii="Calibri" w:eastAsia="Calibri" w:hAnsi="Calibri" w:cs="Calibri"/>
          <w:b/>
          <w:sz w:val="20"/>
          <w:szCs w:val="20"/>
        </w:rPr>
      </w:pPr>
    </w:p>
    <w:sectPr w:rsidR="00BD05C3">
      <w:headerReference w:type="default" r:id="rId10"/>
      <w:footerReference w:type="default" r:id="rId11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50BF" w14:textId="77777777" w:rsidR="00E4267D" w:rsidRDefault="00E4267D">
      <w:pPr>
        <w:spacing w:line="240" w:lineRule="auto"/>
      </w:pPr>
      <w:r>
        <w:separator/>
      </w:r>
    </w:p>
  </w:endnote>
  <w:endnote w:type="continuationSeparator" w:id="0">
    <w:p w14:paraId="58A9F1B3" w14:textId="77777777" w:rsidR="00E4267D" w:rsidRDefault="00E42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AB2B" w14:textId="77777777" w:rsidR="00BD05C3" w:rsidRDefault="00BD0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E36C" w14:textId="77777777" w:rsidR="00E4267D" w:rsidRDefault="00E4267D">
      <w:pPr>
        <w:spacing w:line="240" w:lineRule="auto"/>
      </w:pPr>
      <w:r>
        <w:separator/>
      </w:r>
    </w:p>
  </w:footnote>
  <w:footnote w:type="continuationSeparator" w:id="0">
    <w:p w14:paraId="1198426E" w14:textId="77777777" w:rsidR="00E4267D" w:rsidRDefault="00E42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B4CA" w14:textId="77777777" w:rsidR="00BD05C3" w:rsidRDefault="00BD05C3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f2"/>
      <w:tblW w:w="9056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598"/>
      <w:gridCol w:w="2398"/>
    </w:tblGrid>
    <w:tr w:rsidR="00BD05C3" w14:paraId="382A2EF7" w14:textId="77777777">
      <w:trPr>
        <w:trHeight w:val="1825"/>
      </w:trPr>
      <w:tc>
        <w:tcPr>
          <w:tcW w:w="2060" w:type="dxa"/>
          <w:vAlign w:val="center"/>
        </w:tcPr>
        <w:p w14:paraId="088555F8" w14:textId="77777777" w:rsidR="00BD05C3" w:rsidRDefault="00944A74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AFA17CB" wp14:editId="176FB45E">
                <wp:extent cx="1175062" cy="857477"/>
                <wp:effectExtent l="0" t="0" r="0" b="0"/>
                <wp:docPr id="1097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vAlign w:val="center"/>
        </w:tcPr>
        <w:p w14:paraId="7E3FC17D" w14:textId="77777777" w:rsidR="00BD05C3" w:rsidRDefault="00944A74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14:paraId="6EEED3AA" w14:textId="77777777" w:rsidR="00BD05C3" w:rsidRDefault="00944A74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14:paraId="5B3B1951" w14:textId="77777777" w:rsidR="00BD05C3" w:rsidRDefault="00944A74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14:paraId="05471C4F" w14:textId="77777777" w:rsidR="00BD05C3" w:rsidRDefault="00BD05C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f3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BD05C3" w14:paraId="6ED3B219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15BB0C" w14:textId="77777777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B5859E" w14:textId="77777777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BD05C3" w14:paraId="08CE8575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644FA9" w14:textId="77777777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50D380" w14:textId="77777777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BD05C3" w14:paraId="60447F1A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E29691" w14:textId="77777777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B73A4E" w14:textId="77777777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BD05C3" w14:paraId="26F4E1CF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CCEE33" w14:textId="77777777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AE7A1" w14:textId="5B860C7E" w:rsidR="00BD05C3" w:rsidRDefault="00944A74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6D76CE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6D76CE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9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B877F45" w14:textId="77777777" w:rsidR="00BD05C3" w:rsidRDefault="00BD05C3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45589CB6" w14:textId="77777777" w:rsidR="00BD05C3" w:rsidRDefault="00BD0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7D2"/>
    <w:multiLevelType w:val="multilevel"/>
    <w:tmpl w:val="271A77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4AB"/>
    <w:multiLevelType w:val="hybridMultilevel"/>
    <w:tmpl w:val="4E50AB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85784"/>
    <w:multiLevelType w:val="multilevel"/>
    <w:tmpl w:val="658AC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BE1DB2"/>
    <w:multiLevelType w:val="multilevel"/>
    <w:tmpl w:val="FD5A0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C3"/>
    <w:rsid w:val="00082C25"/>
    <w:rsid w:val="00086ED5"/>
    <w:rsid w:val="000D6C91"/>
    <w:rsid w:val="00127045"/>
    <w:rsid w:val="00135020"/>
    <w:rsid w:val="00181767"/>
    <w:rsid w:val="00187154"/>
    <w:rsid w:val="001F73C8"/>
    <w:rsid w:val="00266B43"/>
    <w:rsid w:val="00315D3B"/>
    <w:rsid w:val="0035281A"/>
    <w:rsid w:val="00394FDE"/>
    <w:rsid w:val="003B1B78"/>
    <w:rsid w:val="003E15A6"/>
    <w:rsid w:val="003E66B2"/>
    <w:rsid w:val="003E6E73"/>
    <w:rsid w:val="003F4253"/>
    <w:rsid w:val="004D2075"/>
    <w:rsid w:val="004F07F5"/>
    <w:rsid w:val="0051348D"/>
    <w:rsid w:val="00583FCD"/>
    <w:rsid w:val="005A7271"/>
    <w:rsid w:val="005C66C6"/>
    <w:rsid w:val="006643D2"/>
    <w:rsid w:val="006D76CE"/>
    <w:rsid w:val="007103EF"/>
    <w:rsid w:val="00794749"/>
    <w:rsid w:val="007B0B5F"/>
    <w:rsid w:val="007C016F"/>
    <w:rsid w:val="007C23AD"/>
    <w:rsid w:val="007E55DE"/>
    <w:rsid w:val="0090432F"/>
    <w:rsid w:val="00910DCF"/>
    <w:rsid w:val="00944A74"/>
    <w:rsid w:val="009725BB"/>
    <w:rsid w:val="00B023A1"/>
    <w:rsid w:val="00B100E8"/>
    <w:rsid w:val="00B41747"/>
    <w:rsid w:val="00B46C01"/>
    <w:rsid w:val="00B55DFB"/>
    <w:rsid w:val="00BD05C3"/>
    <w:rsid w:val="00C02C6B"/>
    <w:rsid w:val="00C222F9"/>
    <w:rsid w:val="00C8018E"/>
    <w:rsid w:val="00C94835"/>
    <w:rsid w:val="00CC2D27"/>
    <w:rsid w:val="00D409FD"/>
    <w:rsid w:val="00DA4837"/>
    <w:rsid w:val="00DD7179"/>
    <w:rsid w:val="00DE2E3F"/>
    <w:rsid w:val="00DF73F0"/>
    <w:rsid w:val="00E4267D"/>
    <w:rsid w:val="00E824BF"/>
    <w:rsid w:val="00EF5D6E"/>
    <w:rsid w:val="00F2482F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273A8"/>
  <w15:docId w15:val="{7DE6E40F-98A5-48EF-BF60-D7037AEB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99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E5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6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69E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6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69E"/>
    <w:rPr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ai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finicion.de/lu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aVepboBqSo9C+1PKNV/0VcAwQ==">AMUW2mU251EZDVtjsvLXvMUdUunYcdi9XbPpOzOHRh0P3Q8/gcM6m2KhzZC77Sg4Z27qVOkDmOUceajTTxVuaWbfR3KDzbRrGMwCItvXwwLUI+KQTH2qpUFMZ1gY0lAls/RJb3fmMYtxJga7hPabuCllKq4hQjpa8A==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2491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viviana marcela carmona arias</cp:lastModifiedBy>
  <cp:revision>6</cp:revision>
  <dcterms:created xsi:type="dcterms:W3CDTF">2020-04-20T21:35:00Z</dcterms:created>
  <dcterms:modified xsi:type="dcterms:W3CDTF">2020-09-03T20:00:00Z</dcterms:modified>
</cp:coreProperties>
</file>