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D4D" w14:textId="77777777" w:rsidR="00E8012E" w:rsidRPr="006147DE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Información General</w:t>
      </w:r>
    </w:p>
    <w:p w14:paraId="2732BEA5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6147DE" w14:paraId="69EFD039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60C89A87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ADD1E0A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FD615CF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30F9E89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7941BCAA" w14:textId="77777777" w:rsidR="00E8012E" w:rsidRPr="006147DE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6147DE" w14:paraId="13FE1282" w14:textId="77777777" w:rsidTr="00D24EB6">
        <w:trPr>
          <w:trHeight w:val="504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0140E53" w14:textId="4ADDFB3D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CGT0201</w:t>
            </w: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-</w:t>
            </w:r>
            <w:r w:rsidR="00600ADC">
              <w:rPr>
                <w:rFonts w:ascii="Calibri" w:hAnsi="Calibr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C76440C" w14:textId="2659DF09" w:rsidR="00E8012E" w:rsidRPr="006147DE" w:rsidRDefault="00600ADC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01D352F" w14:textId="77777777" w:rsidR="00E8012E" w:rsidRPr="006147DE" w:rsidRDefault="00E8012E" w:rsidP="00C539A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B8E2815" w14:textId="77777777" w:rsidR="00E8012E" w:rsidRPr="006147DE" w:rsidRDefault="00E8012E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7A4AFEE" w14:textId="77777777" w:rsidR="00E8012E" w:rsidRPr="006147DE" w:rsidRDefault="00E8012E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</w:tr>
      <w:tr w:rsidR="00E8012E" w:rsidRPr="006147DE" w14:paraId="71613853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1518BEED" w14:textId="77777777" w:rsidR="00E8012E" w:rsidRPr="006147DE" w:rsidRDefault="00E8012E" w:rsidP="00D24EB6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Nombre: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No. de Actividades de Extensión Universitaria desarrolladas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en las modalidades de  educación continua,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actividades artísticas, culturales, recreativas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, eventos academicos y cientificos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y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proyectos de Extensión social.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6147DE" w14:paraId="4E0F77F2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9BACB21" w14:textId="77777777" w:rsidR="00E8012E" w:rsidRPr="006147DE" w:rsidRDefault="00E8012E" w:rsidP="00494540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Descripción: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D24EB6"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Se refiere a las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Actividades de Extensión ejecutadas institucionalmente, según las modalidades </w:t>
            </w:r>
            <w:r w:rsidR="00D24EB6"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de  educación continua,  actividades artísticas, culturales, recreativas, eventos academicos y cientificos  y proyectos de Extensión social.</w:t>
            </w:r>
          </w:p>
        </w:tc>
      </w:tr>
      <w:tr w:rsidR="00E8012E" w:rsidRPr="006147DE" w14:paraId="4462D4E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2795947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Pilar de gestión: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6147DE" w14:paraId="079FC44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E8D9EA5" w14:textId="77777777" w:rsidR="00275C3C" w:rsidRPr="006147DE" w:rsidRDefault="00E8012E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Impulsor(es) estratégico(s) al que aporta:</w:t>
            </w:r>
          </w:p>
          <w:p w14:paraId="2CAFBE64" w14:textId="77777777" w:rsidR="00197862" w:rsidRPr="006147DE" w:rsidRDefault="00197862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3A0BF0CA" w14:textId="77777777" w:rsidR="00275C3C" w:rsidRPr="006147DE" w:rsidRDefault="00275C3C" w:rsidP="00275C3C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Consolidar la oferta de servicios de extensión con impacto a nivel regional, nacional e internacional a través de la promoción  de estos servicios que permitan aumentar la comercialización y transferencia de las capacidades institucionales.</w:t>
            </w:r>
          </w:p>
          <w:p w14:paraId="77214ED8" w14:textId="77777777" w:rsidR="00275C3C" w:rsidRPr="006147DE" w:rsidRDefault="00275C3C" w:rsidP="00275C3C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3DAB006" w14:textId="77777777" w:rsidR="00E8012E" w:rsidRPr="006147DE" w:rsidRDefault="00275C3C" w:rsidP="00275C3C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y  servicios,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6147DE" w14:paraId="3975D72F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7389E93" w14:textId="77777777" w:rsidR="00E8012E" w:rsidRPr="006147DE" w:rsidRDefault="00E8012E" w:rsidP="00084BF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6147DE" w14:paraId="4477C63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2282047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086B2A73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12482B90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5BBE61C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1F89B98" w14:textId="77777777" w:rsidR="00E8012E" w:rsidRPr="006147DE" w:rsidRDefault="00E8012E" w:rsidP="00084BF7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6147DE" w14:paraId="6888DEF4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8CCEC0E" w14:textId="77777777" w:rsidR="00E8012E" w:rsidRPr="006147DE" w:rsidRDefault="00E8012E" w:rsidP="00275C3C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Proceso del Sistema Integral de </w:t>
            </w:r>
            <w:r w:rsidRPr="006147DE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O"/>
              </w:rPr>
              <w:t xml:space="preserve">Gestión: </w:t>
            </w:r>
            <w:r w:rsidR="00275C3C" w:rsidRPr="006147DE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6147DE" w14:paraId="6B3A39A9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65DE18DF" w14:textId="77777777" w:rsidR="00E8012E" w:rsidRPr="006147DE" w:rsidRDefault="00E8012E" w:rsidP="0045605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146D01E0" w14:textId="77777777" w:rsidR="00D62B82" w:rsidRPr="006147DE" w:rsidRDefault="00D62B82" w:rsidP="0045605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6A07DDFA" w14:textId="77777777" w:rsidR="00D62B82" w:rsidRPr="006147DE" w:rsidRDefault="00D62B82" w:rsidP="00D62B82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4ADBBEF9" w14:textId="77777777" w:rsidR="00E8012E" w:rsidRPr="006147DE" w:rsidRDefault="00D62B82" w:rsidP="00D62B82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</w:p>
        </w:tc>
      </w:tr>
      <w:tr w:rsidR="00E8012E" w:rsidRPr="006147DE" w14:paraId="06587379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3C2F51E" w14:textId="77777777" w:rsidR="00E8012E" w:rsidRPr="006147DE" w:rsidRDefault="00E8012E" w:rsidP="00FC44D7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94248F4" w14:textId="77777777" w:rsidR="00D62B82" w:rsidRPr="006147DE" w:rsidRDefault="00D62B82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6147DE" w14:paraId="1BDB8E23" w14:textId="77777777" w:rsidTr="00D62B82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5EF5964D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0E93E3C3" w14:textId="77777777" w:rsidR="00E8012E" w:rsidRPr="006147DE" w:rsidRDefault="00D62B82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5A9576DF" w14:textId="77777777" w:rsidR="00E8012E" w:rsidRPr="006147DE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2FE2A58" w14:textId="77777777" w:rsidR="00E8012E" w:rsidRPr="006147DE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BAB49EF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540391A" w14:textId="77777777" w:rsidR="00E8012E" w:rsidRPr="006147DE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0E89993" w14:textId="77777777" w:rsidR="00E8012E" w:rsidRPr="006147DE" w:rsidRDefault="00E8012E" w:rsidP="00FC44D7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6147DE" w14:paraId="1EA9DB9A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90117AC" w14:textId="703D767B" w:rsidR="001273E8" w:rsidRPr="001273E8" w:rsidRDefault="00E8012E" w:rsidP="001273E8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es-ES_tradnl" w:eastAsia="es-ES_tradnl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Fuentes de datos:</w:t>
            </w: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Vicerrectoría de Investigaciones</w:t>
            </w:r>
            <w:r w:rsidR="001273E8" w:rsidRP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Innovación y Extensión - Aplicativo de </w:t>
            </w:r>
            <w:proofErr w:type="spellStart"/>
            <w:r w:rsid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de</w:t>
            </w:r>
            <w:proofErr w:type="spellEnd"/>
            <w:r w:rsid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Extensión universitaria.</w:t>
            </w:r>
          </w:p>
          <w:p w14:paraId="0A529EFC" w14:textId="0A9B0AFC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6147DE" w14:paraId="3BF7D81E" w14:textId="77777777" w:rsidTr="00D62B82">
        <w:trPr>
          <w:trHeight w:val="658"/>
          <w:jc w:val="center"/>
        </w:trPr>
        <w:tc>
          <w:tcPr>
            <w:tcW w:w="8830" w:type="dxa"/>
            <w:gridSpan w:val="5"/>
            <w:vAlign w:val="center"/>
          </w:tcPr>
          <w:p w14:paraId="755A634E" w14:textId="77777777" w:rsidR="00D62B82" w:rsidRPr="006147DE" w:rsidRDefault="00E8012E" w:rsidP="00D95F71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lastRenderedPageBreak/>
              <w:t xml:space="preserve">Responsable del cálculo: </w:t>
            </w:r>
          </w:p>
          <w:p w14:paraId="36C4EE54" w14:textId="77777777" w:rsidR="00E8012E" w:rsidRPr="006147DE" w:rsidRDefault="00D62B82" w:rsidP="00D62B82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6147DE" w14:paraId="5FFB630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E2ADB4E" w14:textId="77777777" w:rsidR="00E8012E" w:rsidRPr="006147DE" w:rsidRDefault="00E8012E" w:rsidP="00D62B82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Responsable de Gestión: </w:t>
            </w:r>
          </w:p>
          <w:p w14:paraId="68E623E1" w14:textId="77777777" w:rsidR="00D62B82" w:rsidRPr="006147DE" w:rsidRDefault="00D62B82" w:rsidP="00D62B82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4A12D9C9" w14:textId="77777777" w:rsidR="00E8012E" w:rsidRPr="006147D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0"/>
          <w:szCs w:val="20"/>
        </w:rPr>
      </w:pPr>
    </w:p>
    <w:p w14:paraId="5039D07B" w14:textId="77777777" w:rsidR="00E8012E" w:rsidRPr="006147DE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Glosario</w:t>
      </w:r>
    </w:p>
    <w:p w14:paraId="54FFDE11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6147DE" w14:paraId="3C336E5B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E640917" w14:textId="581F5A79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aps/>
                <w:color w:val="auto"/>
                <w:sz w:val="20"/>
                <w:szCs w:val="20"/>
                <w:lang w:val="es-CO" w:eastAsia="es-CO"/>
              </w:rPr>
              <w:t>Modalidades de Extensión: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  <w:lang w:val="es-CO" w:eastAsia="es-CO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La extensión en la Universidad se desarrolla mediante diversas modalidades o campos de realización, los cuales son ofrecidos por las diferentes dependencias académicas y administrativas de la Institución que buscan promover la interacción e integración con la sociedad, a través de programas, proyectos y actividades.</w:t>
            </w:r>
          </w:p>
          <w:p w14:paraId="7EBD825B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6080196D" w14:textId="5A2C6E42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EDUCACIÓN CONTINUA: </w:t>
            </w:r>
            <w:r w:rsidRPr="006147DE">
              <w:rPr>
                <w:rFonts w:ascii="Calibri" w:hAnsi="Calibri"/>
                <w:sz w:val="20"/>
                <w:szCs w:val="20"/>
              </w:rPr>
              <w:t xml:space="preserve">Se refiere a las actividades de enseñanza y/o aprendizaje no conducente a título sino a certificación de participación o asistencia, que tienen como objetivo complementar y actualizar conocimientos académicos, desarrollar habilidades y fortalecer competencias. Incluyen, entre otras, las siguientes actividades, las cuales pueden ejecutarse de manera presencial, semipresencial o virtual: </w:t>
            </w:r>
          </w:p>
          <w:p w14:paraId="2D5C6375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Taller: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práctica donde los participantes adquieren conocimientos y desarrollan habilidades a partir de su propia experiencia.</w:t>
            </w:r>
          </w:p>
          <w:p w14:paraId="4C6058D1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Seminario: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académica grupal, en la que un número determinado de participantes, profesores o investigadores presentan y discuten a fondo un tema predeterminado, con el fin de profundizar en un área del conocimiento.</w:t>
            </w:r>
          </w:p>
          <w:p w14:paraId="273C378C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Curso: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Actividad académica de corta duración de carácter teórico o teórico-práctico, que busca difundir, profundizar o actualizar conocimientos a profesionales o estudiantes en una temática. </w:t>
            </w:r>
          </w:p>
          <w:p w14:paraId="4C2BC5BC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>Diplomado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: Es un programa que tiene como finalidad actualizar, complementar y profundizar los conocimientos, desarrollar y fortalecer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habilidades, capacidades y destrezas con aplicabilidad en el campo laboral o desempeño profesional; su estructura es modular.</w:t>
            </w:r>
          </w:p>
          <w:p w14:paraId="4FD19E27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3B02114B" w14:textId="643B6CF4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EVENTOS DE DIVULGACION ACADEMICA Y CIENTÍFICA: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Son actividades académicas, científicas y culturales, dirigidas por un grupo de especialistas o “expertos”, que promueven la reflexión, socialización o divulgación de diferentes temáticas.</w:t>
            </w:r>
          </w:p>
          <w:p w14:paraId="595E3852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EA385F9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Congreso: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Son actividades académicas de corta duración, dirigidas por un grupo de especialistas o “expertos”, que promueven la reflexión, generación, socialización o consolidación de conocimientos sobre un tema de interés común para los participantes.</w:t>
            </w:r>
          </w:p>
          <w:p w14:paraId="32574F50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Conferencia: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Su finalidad es tratar o examinar temas que contribuyan a desarrollar o fortalecer competencias para trabajar en diversas áreas del conocimiento mediante la actualización permanente.</w:t>
            </w:r>
          </w:p>
          <w:p w14:paraId="5A8A9032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Simposio: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Consiste en reunir un grupo de personas capacitadas sobre un tema, especialistas o expertos donde se analizan nuevos aporte científicos y tecnológicos bajo la modalidad de ponencias sustentadas en investigaciones originales.</w:t>
            </w:r>
          </w:p>
          <w:p w14:paraId="10CAA9BB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Coloquio: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Se utiliza para hacer referencia a un tipo de reunión o encuentro más o menos formal en el cual las personas que se reúnen lo hacen para hablar o debatir sobre alguna temática específica, probablemente determinada con anterioridad.</w:t>
            </w:r>
          </w:p>
          <w:p w14:paraId="49DE1D0F" w14:textId="77777777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Foro: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Constituyen espacios de interacción de forma asincrónica entre los participantes de un curso (estudiantes y docente), en el cual se promueven discusiones sobre una o varias temáticas, siendo el tutor el mediador o moderador del mismo, el debate en el foro se hace de forma informal con una amplia libertad para la exposición de ideas, con un tiempo controlado.</w:t>
            </w:r>
          </w:p>
          <w:p w14:paraId="4E118048" w14:textId="4535DDE9" w:rsidR="00FF45EC" w:rsidRPr="006147DE" w:rsidRDefault="00FF45EC" w:rsidP="00FF45EC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Otros: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Jornadas, encuentros, cátedras, entre otras; se desarrollan en el marco de la oferta de la Universidad, cuya metodología e intensidad horaria será definida por la dependencia que lo autorice.</w:t>
            </w:r>
          </w:p>
          <w:p w14:paraId="5B572CCB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71FDF010" w14:textId="4D3A098C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ACTIVIDADES ARTÍSTICAS, CULTURALES Y RECREATIVAS: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Son expresiones del ser humano que buscan, transmitir el patrimonio artístico y cultural. Aportan al desarrollo de la personalidad, desde lo emocional y cognitivo. Fortalecen la creatividad, la imaginación, la expresión, la concentración, la memoria e interés por los demás, promueven la adecuada utilización del tiempo libre y la formación integral de la comunidad universitaria. Dentro de ello se encuentran actividades como conciertos, exposiciones culturales, obras teatrales y musicales, recitales, programas radiales y programas de televisión,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 w:eastAsia="es-CO"/>
              </w:rPr>
              <w:t>ferias, exhibiciones deportivas y competencias, entre otras.</w:t>
            </w:r>
          </w:p>
          <w:p w14:paraId="18BA94DF" w14:textId="77777777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6E0103A0" w14:textId="4D246D0B" w:rsidR="00FF45EC" w:rsidRPr="006147DE" w:rsidRDefault="00FF45EC" w:rsidP="00FF45EC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6147DE">
              <w:rPr>
                <w:rStyle w:val="fontstyle31"/>
                <w:rFonts w:ascii="Calibri" w:hAnsi="Calibri"/>
                <w:color w:val="auto"/>
                <w:sz w:val="20"/>
                <w:szCs w:val="20"/>
              </w:rPr>
              <w:t xml:space="preserve">EXTENSION SOCIAL: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Comprende los programas y proyectos científicos, tecnológicos, artísticos y culturales de alto impacto social, e intervenciones productivas </w:t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 xml:space="preserve"> con una significativa participación comunitaria encaminados al tratamiento sistemático de problemas o necesidades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productivas y sociales, articulando las instituciones en un proceso de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intercambio permanente y beneficio de diferentes comunidades.</w:t>
            </w:r>
          </w:p>
          <w:p w14:paraId="23EC52DB" w14:textId="77777777" w:rsidR="00E8012E" w:rsidRPr="006147DE" w:rsidRDefault="00E8012E" w:rsidP="00FF45EC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C1D67E3" w14:textId="77777777" w:rsidR="00E8012E" w:rsidRPr="006147DE" w:rsidRDefault="00E8012E" w:rsidP="001A5871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2F27263D" w14:textId="77777777" w:rsidR="00E8012E" w:rsidRPr="006147DE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Forma, cálculo y presentación de resultados del indicador</w:t>
      </w:r>
    </w:p>
    <w:p w14:paraId="0BF2C389" w14:textId="77777777" w:rsidR="00E8012E" w:rsidRPr="006147DE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6147DE" w14:paraId="3F8F5D5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B441C48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Unidad de medida:</w:t>
            </w:r>
            <w:r w:rsidRPr="006147D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EFDFB3A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6147DE" w14:paraId="485A9D0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09BD0AF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4A1CA14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DD22885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696C8E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11764F57" w14:textId="77777777" w:rsidR="00E8012E" w:rsidRPr="006147DE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2CE8896" w14:textId="77777777" w:rsidR="00E8012E" w:rsidRPr="006147DE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746509C" w14:textId="77777777" w:rsidR="00E8012E" w:rsidRPr="006147DE" w:rsidRDefault="00E8012E" w:rsidP="00D241CD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E8012E" w:rsidRPr="006147DE" w14:paraId="04DE024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9FBD4CC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 xml:space="preserve">Fórmula: </w:t>
            </w:r>
          </w:p>
          <w:p w14:paraId="4D1F9749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FFBAB0D" w14:textId="27BFD506" w:rsidR="00E8012E" w:rsidRPr="006147DE" w:rsidRDefault="00E8012E" w:rsidP="00802F44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No. de Actividades de Extensión Universitaria </w:t>
            </w:r>
            <w:r w:rsidR="00802F44"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>en las modalidades de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educación continua y actividades artísticas, culturales, recreativas</w:t>
            </w:r>
            <w:r w:rsidR="00802F44"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, eventos academicos y culturales y proyectos 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sociales. </w:t>
            </w:r>
            <w:r w:rsidRPr="006147DE">
              <w:rPr>
                <w:rFonts w:ascii="Calibri" w:hAnsi="Calibri" w:cs="Arial"/>
                <w:sz w:val="20"/>
                <w:szCs w:val="20"/>
              </w:rPr>
              <w:t xml:space="preserve">=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Sumatoria de actividades de artíst</w:t>
            </w:r>
            <w:r w:rsidR="00802F44" w:rsidRPr="006147DE">
              <w:rPr>
                <w:rFonts w:ascii="Calibri" w:hAnsi="Calibri" w:cs="Arial"/>
                <w:noProof/>
                <w:sz w:val="20"/>
                <w:szCs w:val="20"/>
              </w:rPr>
              <w:t xml:space="preserve">icas, culturales y recreativas +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eventos de divu</w:t>
            </w:r>
            <w:r w:rsidR="00802F44" w:rsidRPr="006147DE">
              <w:rPr>
                <w:rFonts w:ascii="Calibri" w:hAnsi="Calibri" w:cs="Arial"/>
                <w:noProof/>
                <w:sz w:val="20"/>
                <w:szCs w:val="20"/>
              </w:rPr>
              <w:t xml:space="preserve">lgación académica y cultural + </w:t>
            </w: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proyectos sociales + Actividades de educación continua</w:t>
            </w:r>
          </w:p>
        </w:tc>
      </w:tr>
      <w:tr w:rsidR="00E8012E" w:rsidRPr="006147DE" w14:paraId="75A7781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409BDCC" w14:textId="77777777" w:rsidR="00E8012E" w:rsidRPr="006147DE" w:rsidRDefault="00E8012E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Consideraciones metodológicas para el cálculo:</w:t>
            </w:r>
          </w:p>
          <w:p w14:paraId="312334E7" w14:textId="77777777" w:rsidR="00E8012E" w:rsidRDefault="00E8012E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1D8E42DA" w14:textId="12AD1DEB" w:rsidR="00CC4EF6" w:rsidRPr="006147DE" w:rsidRDefault="00CC4EF6" w:rsidP="004668D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CC4EF6">
              <w:rPr>
                <w:rFonts w:ascii="Calibri" w:hAnsi="Calibri" w:cs="Arial"/>
                <w:sz w:val="20"/>
                <w:szCs w:val="20"/>
                <w:lang w:val="es-CO"/>
              </w:rPr>
              <w:t>La información reportada corresponde a la registrada en el aplicativo de extensión universitaria y a la suministrada por dependencias y facultades.</w:t>
            </w:r>
          </w:p>
        </w:tc>
      </w:tr>
      <w:tr w:rsidR="00E8012E" w:rsidRPr="006147DE" w14:paraId="675E124D" w14:textId="77777777" w:rsidTr="00C0574B">
        <w:trPr>
          <w:trHeight w:val="1650"/>
        </w:trPr>
        <w:tc>
          <w:tcPr>
            <w:tcW w:w="8988" w:type="dxa"/>
            <w:vAlign w:val="center"/>
          </w:tcPr>
          <w:p w14:paraId="34B5F9F8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4443782F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955"/>
              <w:gridCol w:w="955"/>
              <w:gridCol w:w="699"/>
              <w:gridCol w:w="699"/>
              <w:gridCol w:w="1267"/>
              <w:gridCol w:w="1116"/>
              <w:gridCol w:w="579"/>
              <w:gridCol w:w="1187"/>
            </w:tblGrid>
            <w:tr w:rsidR="005640CF" w:rsidRPr="006147DE" w14:paraId="450A7A3A" w14:textId="77777777" w:rsidTr="00600ADC">
              <w:trPr>
                <w:trHeight w:val="533"/>
              </w:trPr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46BB60C9" w14:textId="4F3B07DA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545" w:type="pct"/>
                  <w:shd w:val="clear" w:color="auto" w:fill="4F81BD" w:themeFill="accent1"/>
                </w:tcPr>
                <w:p w14:paraId="7A3F2747" w14:textId="7EF53628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ID</w:t>
                  </w:r>
                </w:p>
              </w:tc>
              <w:tc>
                <w:tcPr>
                  <w:tcW w:w="545" w:type="pct"/>
                  <w:shd w:val="clear" w:color="auto" w:fill="548DD4" w:themeFill="text2" w:themeFillTint="99"/>
                  <w:hideMark/>
                </w:tcPr>
                <w:p w14:paraId="1D7CE3CD" w14:textId="722E6E02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5B3BEEB6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2541A1A6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3" w:type="pct"/>
                  <w:shd w:val="clear" w:color="auto" w:fill="548DD4" w:themeFill="text2" w:themeFillTint="99"/>
                  <w:hideMark/>
                </w:tcPr>
                <w:p w14:paraId="61E31580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37" w:type="pct"/>
                  <w:shd w:val="clear" w:color="auto" w:fill="548DD4" w:themeFill="text2" w:themeFillTint="99"/>
                  <w:hideMark/>
                </w:tcPr>
                <w:p w14:paraId="5FBCB22E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30" w:type="pct"/>
                  <w:shd w:val="clear" w:color="auto" w:fill="548DD4" w:themeFill="text2" w:themeFillTint="99"/>
                  <w:hideMark/>
                </w:tcPr>
                <w:p w14:paraId="650C7104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77" w:type="pct"/>
                  <w:shd w:val="clear" w:color="auto" w:fill="548DD4" w:themeFill="text2" w:themeFillTint="99"/>
                  <w:hideMark/>
                </w:tcPr>
                <w:p w14:paraId="29588C48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5640CF" w:rsidRPr="006147DE" w14:paraId="1D56BB95" w14:textId="77777777" w:rsidTr="005640CF">
              <w:trPr>
                <w:trHeight w:val="420"/>
              </w:trPr>
              <w:tc>
                <w:tcPr>
                  <w:tcW w:w="745" w:type="pct"/>
                </w:tcPr>
                <w:p w14:paraId="3DFFD544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2802EDE8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1AA57583" w14:textId="63D2C601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5899D3F7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20659F79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3" w:type="pct"/>
                </w:tcPr>
                <w:p w14:paraId="75A39848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37" w:type="pct"/>
                </w:tcPr>
                <w:p w14:paraId="2015EC42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30" w:type="pct"/>
                </w:tcPr>
                <w:p w14:paraId="04155B40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77" w:type="pct"/>
                </w:tcPr>
                <w:p w14:paraId="425A4D5D" w14:textId="77777777" w:rsidR="005640CF" w:rsidRPr="006147DE" w:rsidRDefault="005640CF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CB498FD" w14:textId="77777777" w:rsidR="00E8012E" w:rsidRPr="006147DE" w:rsidRDefault="00E8012E" w:rsidP="00DF21E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012E" w:rsidRPr="006147DE" w14:paraId="345370E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EF0FF7F" w14:textId="77777777" w:rsidR="00E8012E" w:rsidRPr="006147DE" w:rsidRDefault="00E8012E" w:rsidP="002114F6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/>
                <w:sz w:val="20"/>
                <w:szCs w:val="20"/>
              </w:rPr>
              <w:br w:type="page"/>
            </w:r>
            <w:r w:rsidRPr="006147DE">
              <w:rPr>
                <w:rFonts w:ascii="Calibri" w:hAnsi="Calibri" w:cs="Arial"/>
                <w:b/>
                <w:sz w:val="20"/>
                <w:szCs w:val="20"/>
              </w:rPr>
              <w:t xml:space="preserve">Forma de presentación de resultados </w:t>
            </w:r>
            <w:r w:rsidRPr="006147DE">
              <w:rPr>
                <w:rFonts w:ascii="Calibri" w:hAnsi="Calibr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6147D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07F30085" w14:textId="77777777" w:rsidR="00C0574B" w:rsidRPr="006147DE" w:rsidRDefault="00C0574B" w:rsidP="002114F6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135" w:type="dxa"/>
              <w:jc w:val="center"/>
              <w:tblLook w:val="04A0" w:firstRow="1" w:lastRow="0" w:firstColumn="1" w:lastColumn="0" w:noHBand="0" w:noVBand="1"/>
            </w:tblPr>
            <w:tblGrid>
              <w:gridCol w:w="3852"/>
              <w:gridCol w:w="1283"/>
            </w:tblGrid>
            <w:tr w:rsidR="00C0574B" w:rsidRPr="006147DE" w14:paraId="64636213" w14:textId="77777777" w:rsidTr="00D337E1">
              <w:trPr>
                <w:trHeight w:val="300"/>
                <w:jc w:val="center"/>
              </w:trPr>
              <w:tc>
                <w:tcPr>
                  <w:tcW w:w="3852" w:type="dxa"/>
                  <w:shd w:val="clear" w:color="auto" w:fill="548DD4" w:themeFill="text2" w:themeFillTint="99"/>
                  <w:noWrap/>
                  <w:hideMark/>
                </w:tcPr>
                <w:p w14:paraId="3810380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283" w:type="dxa"/>
                  <w:shd w:val="clear" w:color="auto" w:fill="548DD4" w:themeFill="text2" w:themeFillTint="99"/>
                  <w:noWrap/>
                  <w:hideMark/>
                </w:tcPr>
                <w:p w14:paraId="61430D55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C0574B" w:rsidRPr="006147DE" w14:paraId="5F164BDF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53B657D4" w14:textId="5F9E011C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Actividades Artísticas, culturales y recreativas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1554538F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7FBF3721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75698951" w14:textId="66ACDE13" w:rsidR="00C0574B" w:rsidRPr="006147DE" w:rsidRDefault="00633F8F" w:rsidP="00633F8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Actividades Educación Continua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6CC5EA6D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1BC9CBF6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  <w:hideMark/>
                </w:tcPr>
                <w:p w14:paraId="65B2DD9B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Eventos de Divulgación académica y cultural</w:t>
                  </w:r>
                </w:p>
              </w:tc>
              <w:tc>
                <w:tcPr>
                  <w:tcW w:w="1283" w:type="dxa"/>
                  <w:noWrap/>
                  <w:hideMark/>
                </w:tcPr>
                <w:p w14:paraId="19EC5D73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C0574B" w:rsidRPr="006147DE" w14:paraId="460A0232" w14:textId="77777777" w:rsidTr="002B7D9B">
              <w:trPr>
                <w:trHeight w:val="300"/>
                <w:jc w:val="center"/>
              </w:trPr>
              <w:tc>
                <w:tcPr>
                  <w:tcW w:w="3852" w:type="dxa"/>
                  <w:noWrap/>
                </w:tcPr>
                <w:p w14:paraId="27A26546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147DE">
                    <w:rPr>
                      <w:rFonts w:ascii="Calibri" w:hAnsi="Calibri" w:cs="Arial"/>
                      <w:sz w:val="20"/>
                      <w:szCs w:val="20"/>
                    </w:rPr>
                    <w:t>Proyectos de Extensión solidaria</w:t>
                  </w:r>
                </w:p>
              </w:tc>
              <w:tc>
                <w:tcPr>
                  <w:tcW w:w="1283" w:type="dxa"/>
                  <w:noWrap/>
                </w:tcPr>
                <w:p w14:paraId="1C13FE28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C0574B" w:rsidRPr="006147DE" w14:paraId="40513F37" w14:textId="77777777" w:rsidTr="006147DE">
              <w:trPr>
                <w:trHeight w:val="300"/>
                <w:jc w:val="center"/>
              </w:trPr>
              <w:tc>
                <w:tcPr>
                  <w:tcW w:w="3852" w:type="dxa"/>
                  <w:shd w:val="clear" w:color="auto" w:fill="548DD4" w:themeFill="text2" w:themeFillTint="99"/>
                  <w:noWrap/>
                  <w:hideMark/>
                </w:tcPr>
                <w:p w14:paraId="090324D0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283" w:type="dxa"/>
                  <w:shd w:val="clear" w:color="auto" w:fill="548DD4" w:themeFill="text2" w:themeFillTint="99"/>
                  <w:noWrap/>
                  <w:hideMark/>
                </w:tcPr>
                <w:p w14:paraId="58A80193" w14:textId="77777777" w:rsidR="00C0574B" w:rsidRPr="006147DE" w:rsidRDefault="00C0574B" w:rsidP="0041654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105552BA" w14:textId="77777777" w:rsidR="00E8012E" w:rsidRPr="006147DE" w:rsidRDefault="00E8012E" w:rsidP="00D6274A">
            <w:pPr>
              <w:spacing w:line="0" w:lineRule="atLeas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</w:tr>
    </w:tbl>
    <w:p w14:paraId="001F24C4" w14:textId="77777777" w:rsidR="00E8012E" w:rsidRPr="006147DE" w:rsidRDefault="00E8012E" w:rsidP="00333FE8">
      <w:pPr>
        <w:pStyle w:val="Prrafodelista"/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45D21452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27627292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06D218AB" w14:textId="77777777" w:rsidR="00E8012E" w:rsidRPr="006147DE" w:rsidRDefault="00E8012E" w:rsidP="00EB32C8">
      <w:p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/>
          <w:sz w:val="20"/>
          <w:szCs w:val="20"/>
        </w:rPr>
        <w:t>_________________________</w:t>
      </w:r>
      <w:r w:rsidRPr="006147DE">
        <w:rPr>
          <w:rFonts w:ascii="Calibri" w:hAnsi="Calibri" w:cs="Arial"/>
          <w:sz w:val="20"/>
          <w:szCs w:val="20"/>
        </w:rPr>
        <w:tab/>
      </w:r>
      <w:r w:rsidRPr="006147DE">
        <w:rPr>
          <w:rFonts w:ascii="Calibri" w:hAnsi="Calibri" w:cs="Arial"/>
          <w:sz w:val="20"/>
          <w:szCs w:val="20"/>
        </w:rPr>
        <w:tab/>
      </w:r>
    </w:p>
    <w:p w14:paraId="4509127E" w14:textId="77777777" w:rsidR="00E8012E" w:rsidRPr="006147DE" w:rsidRDefault="00E8012E" w:rsidP="00E03A82">
      <w:pPr>
        <w:spacing w:line="0" w:lineRule="atLeast"/>
        <w:rPr>
          <w:rFonts w:ascii="Calibri" w:hAnsi="Calibri" w:cs="Arial"/>
          <w:b/>
          <w:bCs/>
          <w:sz w:val="20"/>
          <w:szCs w:val="20"/>
        </w:rPr>
      </w:pPr>
      <w:r w:rsidRPr="006147DE">
        <w:rPr>
          <w:rFonts w:ascii="Calibri" w:hAnsi="Calibri" w:cs="Arial"/>
          <w:b/>
          <w:bCs/>
          <w:noProof/>
          <w:sz w:val="20"/>
          <w:szCs w:val="20"/>
        </w:rPr>
        <w:t>Martha Leonor Marulanda Ángel</w:t>
      </w:r>
    </w:p>
    <w:p w14:paraId="0817325C" w14:textId="77777777" w:rsidR="00E8012E" w:rsidRPr="006147DE" w:rsidRDefault="00E8012E" w:rsidP="00E03A82">
      <w:pPr>
        <w:spacing w:line="0" w:lineRule="atLeast"/>
        <w:rPr>
          <w:rFonts w:ascii="Calibri" w:hAnsi="Calibri"/>
          <w:b/>
          <w:bCs/>
          <w:sz w:val="20"/>
          <w:szCs w:val="20"/>
        </w:rPr>
      </w:pPr>
      <w:r w:rsidRPr="006147DE">
        <w:rPr>
          <w:rFonts w:ascii="Calibri" w:hAnsi="Calibri" w:cs="Arial"/>
          <w:b/>
          <w:bCs/>
          <w:sz w:val="20"/>
          <w:szCs w:val="20"/>
        </w:rPr>
        <w:t>Coordinador de Pilar</w:t>
      </w:r>
      <w:r w:rsidRPr="006147DE">
        <w:rPr>
          <w:rFonts w:ascii="Calibri" w:hAnsi="Calibri"/>
          <w:b/>
          <w:bCs/>
          <w:sz w:val="20"/>
          <w:szCs w:val="20"/>
        </w:rPr>
        <w:tab/>
      </w:r>
      <w:r w:rsidRPr="006147DE">
        <w:rPr>
          <w:rFonts w:ascii="Calibri" w:hAnsi="Calibri"/>
          <w:b/>
          <w:bCs/>
          <w:sz w:val="20"/>
          <w:szCs w:val="20"/>
        </w:rPr>
        <w:tab/>
      </w:r>
    </w:p>
    <w:p w14:paraId="7CF3AAF1" w14:textId="52755CDD" w:rsidR="00E8012E" w:rsidRPr="006147DE" w:rsidRDefault="00E8012E">
      <w:pPr>
        <w:widowControl/>
        <w:adjustRightInd/>
        <w:spacing w:line="240" w:lineRule="auto"/>
        <w:jc w:val="left"/>
        <w:textAlignment w:val="auto"/>
        <w:rPr>
          <w:rFonts w:ascii="Calibri" w:hAnsi="Calibri"/>
          <w:b/>
          <w:bCs/>
          <w:sz w:val="20"/>
          <w:szCs w:val="20"/>
        </w:rPr>
      </w:pPr>
    </w:p>
    <w:p w14:paraId="2AF1D03F" w14:textId="77777777" w:rsidR="00E8012E" w:rsidRPr="006147DE" w:rsidRDefault="00E8012E" w:rsidP="00E03A82">
      <w:pPr>
        <w:spacing w:line="0" w:lineRule="atLeast"/>
        <w:rPr>
          <w:rFonts w:ascii="Calibri" w:hAnsi="Calibri"/>
          <w:b/>
          <w:bCs/>
          <w:sz w:val="20"/>
          <w:szCs w:val="20"/>
        </w:rPr>
      </w:pPr>
    </w:p>
    <w:p w14:paraId="19CEBB8F" w14:textId="77777777" w:rsidR="00E8012E" w:rsidRPr="006147D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6147DE">
        <w:rPr>
          <w:rFonts w:ascii="Calibri" w:hAnsi="Calibri" w:cs="Arial"/>
          <w:b/>
          <w:sz w:val="20"/>
          <w:szCs w:val="20"/>
        </w:rPr>
        <w:t>Control de cambios</w:t>
      </w:r>
    </w:p>
    <w:p w14:paraId="2AFE190B" w14:textId="77777777" w:rsidR="00E8012E" w:rsidRPr="006147DE" w:rsidRDefault="00E8012E" w:rsidP="00DF078F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p w14:paraId="71138865" w14:textId="77777777" w:rsidR="00E8012E" w:rsidRPr="006147DE" w:rsidRDefault="00E8012E" w:rsidP="00DF078F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RPr="006147DE" w14:paraId="2B63D781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5647CE3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B17BD0C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8BC521E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BA74428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AEE84A6" w14:textId="77777777" w:rsidR="00E8012E" w:rsidRPr="006147DE" w:rsidRDefault="00E8012E" w:rsidP="0009000C">
            <w:pPr>
              <w:spacing w:line="0" w:lineRule="atLeas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47DE">
              <w:rPr>
                <w:rFonts w:ascii="Calibri" w:hAnsi="Calibr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6147DE" w14:paraId="76B11BEA" w14:textId="77777777" w:rsidTr="00CF29F3">
        <w:trPr>
          <w:jc w:val="center"/>
        </w:trPr>
        <w:tc>
          <w:tcPr>
            <w:tcW w:w="1129" w:type="dxa"/>
            <w:vAlign w:val="center"/>
          </w:tcPr>
          <w:p w14:paraId="304F4BCD" w14:textId="77777777" w:rsidR="00E8012E" w:rsidRPr="006147DE" w:rsidRDefault="00E8012E" w:rsidP="004C2605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1BCC70" w14:textId="77777777" w:rsidR="00E8012E" w:rsidRPr="006147DE" w:rsidRDefault="00E8012E" w:rsidP="00CF29F3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E7EE424" w14:textId="77777777" w:rsidR="00E8012E" w:rsidRPr="006147DE" w:rsidRDefault="00E8012E" w:rsidP="004C2605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450311DE" w14:textId="77777777" w:rsidR="00E8012E" w:rsidRPr="006147DE" w:rsidRDefault="00E8012E" w:rsidP="0009000C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1D154DB" w14:textId="77777777" w:rsidR="00E8012E" w:rsidRPr="006147DE" w:rsidRDefault="00E8012E" w:rsidP="00CF29F3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147DE">
              <w:rPr>
                <w:rFonts w:ascii="Calibri" w:hAnsi="Calibri" w:cs="Arial"/>
                <w:sz w:val="20"/>
                <w:szCs w:val="20"/>
              </w:rPr>
              <w:t>Creación</w:t>
            </w:r>
          </w:p>
        </w:tc>
      </w:tr>
      <w:tr w:rsidR="00600ADC" w14:paraId="553FAB47" w14:textId="77777777" w:rsidTr="00BB20D2">
        <w:tblPrEx>
          <w:jc w:val="left"/>
        </w:tblPrEx>
        <w:tc>
          <w:tcPr>
            <w:tcW w:w="1129" w:type="dxa"/>
            <w:hideMark/>
          </w:tcPr>
          <w:p w14:paraId="42C51087" w14:textId="1ECDCE7B" w:rsidR="00600ADC" w:rsidRDefault="00600ADC" w:rsidP="00600ADC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1D17E0D7" w14:textId="6AC9E425" w:rsidR="00600ADC" w:rsidRDefault="00600ADC" w:rsidP="00600A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Solicitud de ajuste </w:t>
            </w:r>
            <w:r w:rsidRPr="003B535B">
              <w:rPr>
                <w:rFonts w:asciiTheme="minorHAnsi" w:hAnsiTheme="minorHAnsi" w:cs="Arial"/>
                <w:sz w:val="20"/>
                <w:szCs w:val="20"/>
              </w:rPr>
              <w:t>28/03/202</w:t>
            </w:r>
          </w:p>
        </w:tc>
        <w:tc>
          <w:tcPr>
            <w:tcW w:w="1418" w:type="dxa"/>
            <w:hideMark/>
          </w:tcPr>
          <w:p w14:paraId="38194AC2" w14:textId="31F1DEFC" w:rsidR="00600ADC" w:rsidRDefault="00600ADC" w:rsidP="00600ADC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28/03/2023</w:t>
            </w:r>
          </w:p>
        </w:tc>
        <w:tc>
          <w:tcPr>
            <w:tcW w:w="4111" w:type="dxa"/>
            <w:hideMark/>
          </w:tcPr>
          <w:p w14:paraId="3D55C639" w14:textId="67E7F22A" w:rsidR="00600ADC" w:rsidRDefault="00600ADC" w:rsidP="00600A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 ajusta la información soporte para facilitar su cálculo</w:t>
            </w:r>
          </w:p>
        </w:tc>
        <w:tc>
          <w:tcPr>
            <w:tcW w:w="1658" w:type="dxa"/>
            <w:hideMark/>
          </w:tcPr>
          <w:p w14:paraId="1EA25911" w14:textId="2A7D95EB" w:rsidR="00600ADC" w:rsidRDefault="00600ADC" w:rsidP="00600AD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Modificación</w:t>
            </w:r>
          </w:p>
        </w:tc>
      </w:tr>
    </w:tbl>
    <w:p w14:paraId="0388CF5B" w14:textId="77777777" w:rsidR="00E8012E" w:rsidRPr="006147DE" w:rsidRDefault="00E8012E" w:rsidP="00A22D77">
      <w:pPr>
        <w:spacing w:line="0" w:lineRule="atLeast"/>
        <w:rPr>
          <w:rFonts w:ascii="Calibri" w:hAnsi="Calibri" w:cs="Arial"/>
          <w:b/>
          <w:bCs/>
          <w:sz w:val="20"/>
          <w:szCs w:val="20"/>
        </w:rPr>
      </w:pPr>
    </w:p>
    <w:sectPr w:rsidR="00E8012E" w:rsidRPr="006147DE" w:rsidSect="00A22D77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478A" w14:textId="77777777" w:rsidR="00E94646" w:rsidRDefault="00E94646">
      <w:r>
        <w:separator/>
      </w:r>
    </w:p>
  </w:endnote>
  <w:endnote w:type="continuationSeparator" w:id="0">
    <w:p w14:paraId="73E13B30" w14:textId="77777777" w:rsidR="00E94646" w:rsidRDefault="00E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DE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EAEB" w14:textId="77777777" w:rsidR="00E94646" w:rsidRDefault="00E94646">
      <w:r>
        <w:separator/>
      </w:r>
    </w:p>
  </w:footnote>
  <w:footnote w:type="continuationSeparator" w:id="0">
    <w:p w14:paraId="58C81186" w14:textId="77777777" w:rsidR="00E94646" w:rsidRDefault="00E9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3E1AA68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4ED75452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C401F28" wp14:editId="32F80C89">
                <wp:extent cx="1171185" cy="854648"/>
                <wp:effectExtent l="0" t="0" r="0" b="3175"/>
                <wp:docPr id="5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5CAB1BF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C11ABB4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CF4DE87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7B6EA96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09951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AA82F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4D2D812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668BE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11AD2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18CACB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0549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78F646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76DF6D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B387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42A984" w14:textId="0B9169F4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8561F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8561F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0A326F6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F743A6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53B"/>
    <w:multiLevelType w:val="hybridMultilevel"/>
    <w:tmpl w:val="ACF84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68A7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46068"/>
    <w:multiLevelType w:val="hybridMultilevel"/>
    <w:tmpl w:val="F24CE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69023">
    <w:abstractNumId w:val="16"/>
  </w:num>
  <w:num w:numId="2" w16cid:durableId="142896156">
    <w:abstractNumId w:val="20"/>
  </w:num>
  <w:num w:numId="3" w16cid:durableId="1579514339">
    <w:abstractNumId w:val="17"/>
  </w:num>
  <w:num w:numId="4" w16cid:durableId="1993410856">
    <w:abstractNumId w:val="3"/>
  </w:num>
  <w:num w:numId="5" w16cid:durableId="822771666">
    <w:abstractNumId w:val="18"/>
  </w:num>
  <w:num w:numId="6" w16cid:durableId="1639605985">
    <w:abstractNumId w:val="10"/>
  </w:num>
  <w:num w:numId="7" w16cid:durableId="1191453893">
    <w:abstractNumId w:val="8"/>
  </w:num>
  <w:num w:numId="8" w16cid:durableId="815073955">
    <w:abstractNumId w:val="11"/>
  </w:num>
  <w:num w:numId="9" w16cid:durableId="1165779817">
    <w:abstractNumId w:val="12"/>
  </w:num>
  <w:num w:numId="10" w16cid:durableId="552734524">
    <w:abstractNumId w:val="19"/>
  </w:num>
  <w:num w:numId="11" w16cid:durableId="891303849">
    <w:abstractNumId w:val="5"/>
  </w:num>
  <w:num w:numId="12" w16cid:durableId="741876877">
    <w:abstractNumId w:val="15"/>
  </w:num>
  <w:num w:numId="13" w16cid:durableId="1739859367">
    <w:abstractNumId w:val="6"/>
  </w:num>
  <w:num w:numId="14" w16cid:durableId="2080051146">
    <w:abstractNumId w:val="2"/>
  </w:num>
  <w:num w:numId="15" w16cid:durableId="1128360023">
    <w:abstractNumId w:val="14"/>
  </w:num>
  <w:num w:numId="16" w16cid:durableId="2117407894">
    <w:abstractNumId w:val="21"/>
  </w:num>
  <w:num w:numId="17" w16cid:durableId="1758864881">
    <w:abstractNumId w:val="0"/>
  </w:num>
  <w:num w:numId="18" w16cid:durableId="1155343276">
    <w:abstractNumId w:val="7"/>
  </w:num>
  <w:num w:numId="19" w16cid:durableId="395276523">
    <w:abstractNumId w:val="13"/>
  </w:num>
  <w:num w:numId="20" w16cid:durableId="1471365758">
    <w:abstractNumId w:val="9"/>
  </w:num>
  <w:num w:numId="21" w16cid:durableId="1167137397">
    <w:abstractNumId w:val="4"/>
  </w:num>
  <w:num w:numId="22" w16cid:durableId="86306079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73E8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97862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5C3C"/>
    <w:rsid w:val="002831C2"/>
    <w:rsid w:val="00285FF8"/>
    <w:rsid w:val="00290B90"/>
    <w:rsid w:val="00293440"/>
    <w:rsid w:val="00293CF1"/>
    <w:rsid w:val="002A44EC"/>
    <w:rsid w:val="002A48B5"/>
    <w:rsid w:val="002A5CE3"/>
    <w:rsid w:val="002B03BE"/>
    <w:rsid w:val="002B43E9"/>
    <w:rsid w:val="002B4FD6"/>
    <w:rsid w:val="002B554B"/>
    <w:rsid w:val="002B72D8"/>
    <w:rsid w:val="002B78D8"/>
    <w:rsid w:val="002B7D9B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640CF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0ADC"/>
    <w:rsid w:val="00602917"/>
    <w:rsid w:val="0060515A"/>
    <w:rsid w:val="00613DBB"/>
    <w:rsid w:val="006147DE"/>
    <w:rsid w:val="00614A3D"/>
    <w:rsid w:val="006154A0"/>
    <w:rsid w:val="00616AE0"/>
    <w:rsid w:val="0062405D"/>
    <w:rsid w:val="00632F86"/>
    <w:rsid w:val="00633F8F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2F44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5558F"/>
    <w:rsid w:val="008561F1"/>
    <w:rsid w:val="00863C18"/>
    <w:rsid w:val="00865900"/>
    <w:rsid w:val="008664F5"/>
    <w:rsid w:val="008752B3"/>
    <w:rsid w:val="0089045D"/>
    <w:rsid w:val="00894DEC"/>
    <w:rsid w:val="0089608A"/>
    <w:rsid w:val="008A4FAF"/>
    <w:rsid w:val="008A58C6"/>
    <w:rsid w:val="008A663B"/>
    <w:rsid w:val="008B0C4B"/>
    <w:rsid w:val="008B1106"/>
    <w:rsid w:val="008B1AA1"/>
    <w:rsid w:val="008C0B97"/>
    <w:rsid w:val="008C0F41"/>
    <w:rsid w:val="008C0FA0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4A3D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041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0D2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574B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C4EF6"/>
    <w:rsid w:val="00CD44D0"/>
    <w:rsid w:val="00CE241F"/>
    <w:rsid w:val="00CE2B1B"/>
    <w:rsid w:val="00CE385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24EB6"/>
    <w:rsid w:val="00D32AA8"/>
    <w:rsid w:val="00D337E1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2B82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04A2"/>
    <w:rsid w:val="00E53A15"/>
    <w:rsid w:val="00E53D08"/>
    <w:rsid w:val="00E664B2"/>
    <w:rsid w:val="00E736AE"/>
    <w:rsid w:val="00E73996"/>
    <w:rsid w:val="00E8012E"/>
    <w:rsid w:val="00E81B79"/>
    <w:rsid w:val="00E81C5A"/>
    <w:rsid w:val="00E94646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2471E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3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FF45E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FF45E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45E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16</cp:revision>
  <cp:lastPrinted>2008-11-24T15:14:00Z</cp:lastPrinted>
  <dcterms:created xsi:type="dcterms:W3CDTF">2020-01-22T17:07:00Z</dcterms:created>
  <dcterms:modified xsi:type="dcterms:W3CDTF">2023-03-29T14:36:00Z</dcterms:modified>
</cp:coreProperties>
</file>